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w:t>
      </w:r>
      <w:r w:rsidR="00FB423A">
        <w:rPr>
          <w:rFonts w:ascii="Calibri" w:eastAsia="新細明體" w:hAnsi="Calibri" w:cs="Arial"/>
          <w:noProof w:val="0"/>
          <w:sz w:val="24"/>
          <w:szCs w:val="24"/>
          <w:lang w:eastAsia="ja-JP"/>
        </w:rPr>
        <w:t>1803686</w:t>
      </w:r>
    </w:p>
    <w:p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rsidR="005E232D" w:rsidRPr="00AE744C"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F4377A" w:rsidRPr="00F4377A">
        <w:rPr>
          <w:rFonts w:cs="Arial"/>
          <w:b/>
          <w:bCs/>
          <w:sz w:val="24"/>
        </w:rPr>
        <w:t>7.9.10.2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271EF9">
        <w:rPr>
          <w:b/>
          <w:bCs/>
          <w:sz w:val="24"/>
          <w:szCs w:val="24"/>
        </w:rPr>
        <w:t>Interruption requirements due to BWP switching</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271EF9" w:rsidRPr="003D2A2B" w:rsidRDefault="00271EF9" w:rsidP="005A0D71">
      <w:pPr>
        <w:jc w:val="both"/>
        <w:rPr>
          <w:rFonts w:ascii="Calibri" w:eastAsia="新細明體" w:hAnsi="Calibri" w:cs="Calibri"/>
          <w:color w:val="0D0D0D"/>
          <w:lang w:eastAsia="zh-TW"/>
        </w:rPr>
      </w:pPr>
      <w:bookmarkStart w:id="2" w:name="OLE_LINK1"/>
      <w:bookmarkStart w:id="3" w:name="OLE_LINK2"/>
      <w:bookmarkStart w:id="4" w:name="OLE_LINK132"/>
      <w:bookmarkStart w:id="5" w:name="OLE_LINK133"/>
      <w:r w:rsidRPr="003D2A2B">
        <w:rPr>
          <w:rFonts w:ascii="Calibri" w:eastAsia="新細明體" w:hAnsi="Calibri" w:cs="Calibri"/>
          <w:color w:val="0D0D0D"/>
          <w:lang w:eastAsia="zh-TW"/>
        </w:rPr>
        <w:t>In last RAN4 meeting, an LS [1]</w:t>
      </w:r>
      <w:r w:rsidR="003D2A2B">
        <w:rPr>
          <w:rFonts w:ascii="Calibri" w:eastAsia="新細明體" w:hAnsi="Calibri" w:cs="Calibri"/>
          <w:color w:val="0D0D0D"/>
          <w:lang w:eastAsia="zh-TW"/>
        </w:rPr>
        <w:t xml:space="preserve"> was agreed</w:t>
      </w:r>
      <w:r w:rsidR="008761C9">
        <w:rPr>
          <w:rFonts w:ascii="Calibri" w:eastAsia="新細明體" w:hAnsi="Calibri" w:cs="Calibri"/>
          <w:color w:val="0D0D0D"/>
          <w:lang w:eastAsia="zh-TW"/>
        </w:rPr>
        <w:t xml:space="preserve"> on the BWP switching delay. At the same time, RAN1 agreed the </w:t>
      </w:r>
      <w:r w:rsidR="00F24AD3">
        <w:rPr>
          <w:rFonts w:ascii="Calibri" w:eastAsia="新細明體" w:hAnsi="Calibri" w:cs="Calibri"/>
          <w:color w:val="0D0D0D"/>
          <w:lang w:eastAsia="zh-TW"/>
        </w:rPr>
        <w:t xml:space="preserve">definition of the starting </w:t>
      </w:r>
      <w:r w:rsidR="00AE744C">
        <w:rPr>
          <w:rFonts w:ascii="Calibri" w:eastAsia="新細明體" w:hAnsi="Calibri" w:cs="Calibri"/>
          <w:color w:val="0D0D0D"/>
          <w:lang w:eastAsia="zh-TW"/>
        </w:rPr>
        <w:t xml:space="preserve">and ending time </w:t>
      </w:r>
      <w:r w:rsidR="00F24AD3">
        <w:rPr>
          <w:rFonts w:ascii="Calibri" w:eastAsia="新細明體" w:hAnsi="Calibri" w:cs="Calibri"/>
          <w:color w:val="0D0D0D"/>
          <w:lang w:eastAsia="zh-TW"/>
        </w:rPr>
        <w:t>of BWP switching and the interruption to the serving cell with BWP switching. However, BWP switch</w:t>
      </w:r>
      <w:r w:rsidR="005712DF">
        <w:rPr>
          <w:rFonts w:ascii="Calibri" w:eastAsia="新細明體" w:hAnsi="Calibri" w:cs="Calibri"/>
          <w:color w:val="0D0D0D"/>
          <w:lang w:eastAsia="zh-TW"/>
        </w:rPr>
        <w:t>ing</w:t>
      </w:r>
      <w:r w:rsidR="00F24AD3">
        <w:rPr>
          <w:rFonts w:ascii="Calibri" w:eastAsia="新細明體" w:hAnsi="Calibri" w:cs="Calibri"/>
          <w:color w:val="0D0D0D"/>
          <w:lang w:eastAsia="zh-TW"/>
        </w:rPr>
        <w:t xml:space="preserve"> may require RF frequency change which will also introduce interruption to other serving cells. The interruption requirement should be clearly defined. In this paper, we discuss the interruption requirement due to BWP switching.</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F73029">
        <w:rPr>
          <w:rFonts w:ascii="Calibri" w:eastAsia="新細明體" w:hAnsi="Calibri" w:cs="Calibri"/>
          <w:b/>
          <w:sz w:val="24"/>
          <w:szCs w:val="24"/>
          <w:lang w:eastAsia="zh-TW"/>
        </w:rPr>
        <w:t>RAN1 and RAN4 agreements on BWP switching delay in last meeting</w:t>
      </w:r>
    </w:p>
    <w:p w:rsidR="00A20B44" w:rsidRDefault="00BB18EC" w:rsidP="00A20B44">
      <w:pPr>
        <w:jc w:val="both"/>
        <w:rPr>
          <w:rFonts w:eastAsia="SimSun" w:cs="Times New Roman"/>
          <w:lang w:eastAsia="x-none"/>
        </w:rPr>
      </w:pPr>
      <w:r>
        <w:rPr>
          <w:rFonts w:eastAsia="SimSun" w:cs="Times New Roman"/>
          <w:lang w:eastAsia="x-none"/>
        </w:rPr>
        <w:t>In RAN1#92 meeting, the following agreements were achieved [2].</w:t>
      </w:r>
      <w:r w:rsidR="00A20B44">
        <w:rPr>
          <w:rFonts w:eastAsia="SimSun" w:cs="Times New Roman"/>
          <w:lang w:eastAsia="x-none"/>
        </w:rPr>
        <w:t xml:space="preserve"> In short, the following details were specified:</w:t>
      </w:r>
    </w:p>
    <w:p w:rsidR="00A20B44" w:rsidRDefault="00A20B44" w:rsidP="00A20B44">
      <w:pPr>
        <w:pStyle w:val="a9"/>
        <w:numPr>
          <w:ilvl w:val="0"/>
          <w:numId w:val="46"/>
        </w:numPr>
        <w:jc w:val="both"/>
        <w:rPr>
          <w:rFonts w:eastAsia="SimSun" w:cs="Times New Roman"/>
          <w:lang w:eastAsia="x-none"/>
        </w:rPr>
      </w:pPr>
      <w:r>
        <w:rPr>
          <w:rFonts w:eastAsia="SimSun" w:cs="Times New Roman"/>
          <w:lang w:eastAsia="x-none"/>
        </w:rPr>
        <w:t>Beginning of the BWP switching duration</w:t>
      </w:r>
    </w:p>
    <w:p w:rsidR="00A20B44" w:rsidRDefault="00A20B44" w:rsidP="00A20B44">
      <w:pPr>
        <w:pStyle w:val="a9"/>
        <w:numPr>
          <w:ilvl w:val="0"/>
          <w:numId w:val="46"/>
        </w:numPr>
        <w:jc w:val="both"/>
        <w:rPr>
          <w:rFonts w:eastAsia="SimSun" w:cs="Times New Roman"/>
          <w:lang w:eastAsia="x-none"/>
        </w:rPr>
      </w:pPr>
      <w:r>
        <w:rPr>
          <w:rFonts w:eastAsia="SimSun" w:cs="Times New Roman"/>
          <w:lang w:eastAsia="x-none"/>
        </w:rPr>
        <w:t>End of the BWP switching duration</w:t>
      </w:r>
    </w:p>
    <w:p w:rsidR="00F24AD3" w:rsidRPr="00A20B44" w:rsidRDefault="00A20B44" w:rsidP="00DB28A1">
      <w:pPr>
        <w:pStyle w:val="a9"/>
        <w:numPr>
          <w:ilvl w:val="0"/>
          <w:numId w:val="46"/>
        </w:numPr>
        <w:jc w:val="both"/>
        <w:rPr>
          <w:rFonts w:eastAsia="SimSun" w:cs="Times New Roman"/>
          <w:lang w:eastAsia="x-none"/>
        </w:rPr>
      </w:pPr>
      <w:r w:rsidRPr="00A20B44">
        <w:rPr>
          <w:rFonts w:eastAsia="SimSun" w:cs="Times New Roman"/>
          <w:lang w:eastAsia="x-none"/>
        </w:rPr>
        <w:t>Scheduling interruption on that carrier equals the whole BWP switching duration.</w:t>
      </w:r>
    </w:p>
    <w:tbl>
      <w:tblPr>
        <w:tblStyle w:val="ad"/>
        <w:tblW w:w="9639" w:type="dxa"/>
        <w:tblInd w:w="-5" w:type="dxa"/>
        <w:tblLook w:val="04A0" w:firstRow="1" w:lastRow="0" w:firstColumn="1" w:lastColumn="0" w:noHBand="0" w:noVBand="1"/>
      </w:tblPr>
      <w:tblGrid>
        <w:gridCol w:w="9639"/>
      </w:tblGrid>
      <w:tr w:rsidR="00F24AD3" w:rsidTr="00BC3A63">
        <w:tc>
          <w:tcPr>
            <w:tcW w:w="9639" w:type="dxa"/>
          </w:tcPr>
          <w:p w:rsidR="00F24AD3" w:rsidRPr="00D22595" w:rsidRDefault="00F24AD3" w:rsidP="00F24AD3">
            <w:pPr>
              <w:rPr>
                <w:b/>
                <w:szCs w:val="20"/>
                <w:lang w:eastAsia="x-none"/>
              </w:rPr>
            </w:pPr>
            <w:r w:rsidRPr="00D22595">
              <w:rPr>
                <w:szCs w:val="20"/>
                <w:highlight w:val="green"/>
                <w:lang w:eastAsia="x-none"/>
              </w:rPr>
              <w:t>Agreements</w:t>
            </w:r>
            <w:r w:rsidRPr="00D22595">
              <w:rPr>
                <w:b/>
                <w:szCs w:val="20"/>
                <w:lang w:eastAsia="x-none"/>
              </w:rPr>
              <w:t>:</w:t>
            </w:r>
          </w:p>
          <w:p w:rsidR="00F24AD3" w:rsidRPr="00F575E1" w:rsidRDefault="00F24AD3" w:rsidP="00F24AD3">
            <w:pPr>
              <w:pStyle w:val="a9"/>
              <w:numPr>
                <w:ilvl w:val="0"/>
                <w:numId w:val="45"/>
              </w:numPr>
              <w:overflowPunct w:val="0"/>
              <w:autoSpaceDE w:val="0"/>
              <w:autoSpaceDN w:val="0"/>
              <w:adjustRightInd w:val="0"/>
              <w:spacing w:after="180"/>
              <w:textAlignment w:val="baseline"/>
            </w:pPr>
            <w:r w:rsidRPr="00F575E1">
              <w:t xml:space="preserve">A UE is not expected to receive </w:t>
            </w:r>
            <w:r w:rsidRPr="00F575E1">
              <w:rPr>
                <w:lang w:eastAsia="zh-TW"/>
              </w:rPr>
              <w:t>DL signals or transmit UL signals during the transition time of active DL or UL BWP switch</w:t>
            </w:r>
          </w:p>
          <w:p w:rsidR="00F24AD3" w:rsidRPr="00F575E1" w:rsidRDefault="00F24AD3" w:rsidP="00BC3A63">
            <w:pPr>
              <w:pStyle w:val="a9"/>
              <w:numPr>
                <w:ilvl w:val="1"/>
                <w:numId w:val="45"/>
              </w:numPr>
              <w:overflowPunct w:val="0"/>
              <w:autoSpaceDE w:val="0"/>
              <w:autoSpaceDN w:val="0"/>
              <w:adjustRightInd w:val="0"/>
              <w:spacing w:after="180"/>
              <w:textAlignment w:val="baseline"/>
            </w:pPr>
            <w:r w:rsidRPr="00F575E1">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F24AD3" w:rsidRDefault="00F24AD3" w:rsidP="00BC3A63">
            <w:pPr>
              <w:pStyle w:val="a9"/>
              <w:numPr>
                <w:ilvl w:val="1"/>
                <w:numId w:val="45"/>
              </w:numPr>
              <w:overflowPunct w:val="0"/>
              <w:autoSpaceDE w:val="0"/>
              <w:autoSpaceDN w:val="0"/>
              <w:adjustRightInd w:val="0"/>
              <w:spacing w:after="180"/>
              <w:textAlignment w:val="baseline"/>
              <w:rPr>
                <w:rFonts w:eastAsia="SimSun" w:cs="Times New Roman"/>
                <w:lang w:eastAsia="x-none"/>
              </w:rPr>
            </w:pPr>
            <w:r w:rsidRPr="00F575E1">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F575E1">
              <w:rPr>
                <w:lang w:eastAsia="zh-TW"/>
              </w:rPr>
              <w:t>DL signals or transmit UL signals in the default DL BWP for paired spectrum or the default DL or UL BWP for unpaired spectrum</w:t>
            </w:r>
          </w:p>
        </w:tc>
      </w:tr>
    </w:tbl>
    <w:p w:rsidR="00F24AD3" w:rsidRDefault="00F24AD3" w:rsidP="00A20B44">
      <w:pPr>
        <w:jc w:val="both"/>
        <w:rPr>
          <w:rFonts w:eastAsia="SimSun" w:cs="Times New Roman"/>
          <w:lang w:eastAsia="x-none"/>
        </w:rPr>
      </w:pPr>
    </w:p>
    <w:p w:rsidR="00F24AD3" w:rsidRDefault="00A20B44" w:rsidP="00902288">
      <w:pPr>
        <w:jc w:val="both"/>
        <w:rPr>
          <w:rFonts w:eastAsia="SimSun" w:cs="Times New Roman"/>
          <w:lang w:eastAsia="x-none"/>
        </w:rPr>
      </w:pPr>
      <w:r>
        <w:rPr>
          <w:rFonts w:eastAsia="SimSun" w:cs="Times New Roman"/>
          <w:lang w:eastAsia="x-none"/>
        </w:rPr>
        <w:t xml:space="preserve">In last RAN4 meeting, an LS </w:t>
      </w:r>
      <w:r w:rsidR="008F6BF1">
        <w:rPr>
          <w:rFonts w:eastAsia="SimSun" w:cs="Times New Roman"/>
          <w:lang w:eastAsia="x-none"/>
        </w:rPr>
        <w:t xml:space="preserve">[1] </w:t>
      </w:r>
      <w:r>
        <w:rPr>
          <w:rFonts w:eastAsia="SimSun" w:cs="Times New Roman"/>
          <w:lang w:eastAsia="x-none"/>
        </w:rPr>
        <w:t>was agreed on 2 types of BWP switching delays for 4 different scenarios in both FR1 and FR2, as shown in</w:t>
      </w:r>
      <w:r w:rsidR="00682876">
        <w:rPr>
          <w:rFonts w:eastAsia="SimSun" w:cs="Times New Roman"/>
          <w:lang w:eastAsia="x-none"/>
        </w:rPr>
        <w:t xml:space="preserve"> </w:t>
      </w:r>
      <w:r w:rsidR="00682876">
        <w:rPr>
          <w:rFonts w:eastAsia="SimSun" w:cs="Times New Roman"/>
          <w:lang w:eastAsia="x-none"/>
        </w:rPr>
        <w:fldChar w:fldCharType="begin"/>
      </w:r>
      <w:r w:rsidR="00682876">
        <w:rPr>
          <w:rFonts w:eastAsia="SimSun" w:cs="Times New Roman"/>
          <w:lang w:eastAsia="x-none"/>
        </w:rPr>
        <w:instrText xml:space="preserve"> REF _Ref510033351 \h </w:instrText>
      </w:r>
      <w:r w:rsidR="00682876">
        <w:rPr>
          <w:rFonts w:eastAsia="SimSun" w:cs="Times New Roman"/>
          <w:lang w:eastAsia="x-none"/>
        </w:rPr>
      </w:r>
      <w:r w:rsidR="00682876">
        <w:rPr>
          <w:rFonts w:eastAsia="SimSun" w:cs="Times New Roman"/>
          <w:lang w:eastAsia="x-none"/>
        </w:rPr>
        <w:fldChar w:fldCharType="separate"/>
      </w:r>
      <w:r w:rsidR="00682876">
        <w:t xml:space="preserve">Table </w:t>
      </w:r>
      <w:r w:rsidR="00682876">
        <w:rPr>
          <w:noProof/>
        </w:rPr>
        <w:t>1</w:t>
      </w:r>
      <w:r w:rsidR="00682876">
        <w:rPr>
          <w:rFonts w:eastAsia="SimSun" w:cs="Times New Roman"/>
          <w:lang w:eastAsia="x-none"/>
        </w:rPr>
        <w:fldChar w:fldCharType="end"/>
      </w:r>
      <w:r>
        <w:rPr>
          <w:rFonts w:eastAsia="SimSun" w:cs="Times New Roman"/>
          <w:lang w:eastAsia="x-none"/>
        </w:rPr>
        <w:t>.</w:t>
      </w:r>
    </w:p>
    <w:p w:rsidR="00A20B44" w:rsidRDefault="00682876" w:rsidP="00682876">
      <w:pPr>
        <w:pStyle w:val="a5"/>
        <w:jc w:val="center"/>
      </w:pPr>
      <w:bookmarkStart w:id="6" w:name="_Ref510033351"/>
      <w:r>
        <w:t xml:space="preserve">Table </w:t>
      </w:r>
      <w:r w:rsidR="00DB2E50">
        <w:fldChar w:fldCharType="begin"/>
      </w:r>
      <w:r w:rsidR="00DB2E50">
        <w:instrText xml:space="preserve"> SEQ Table \* ARABIC </w:instrText>
      </w:r>
      <w:r w:rsidR="00DB2E50">
        <w:fldChar w:fldCharType="separate"/>
      </w:r>
      <w:r>
        <w:rPr>
          <w:noProof/>
        </w:rPr>
        <w:t>1</w:t>
      </w:r>
      <w:r w:rsidR="00DB2E50">
        <w:rPr>
          <w:noProof/>
        </w:rPr>
        <w:fldChar w:fldCharType="end"/>
      </w:r>
      <w:bookmarkEnd w:id="6"/>
      <w:r w:rsidR="00A20B44" w:rsidRPr="00A20B44">
        <w:rPr>
          <w:bCs/>
          <w:lang w:val="en-GB" w:eastAsia="en-US"/>
        </w:rPr>
        <w:t>: BWP switching delay parameters</w:t>
      </w:r>
    </w:p>
    <w:tbl>
      <w:tblPr>
        <w:tblW w:w="8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20"/>
        <w:gridCol w:w="1080"/>
        <w:gridCol w:w="1172"/>
        <w:gridCol w:w="3647"/>
      </w:tblGrid>
      <w:tr w:rsidR="00A20B44" w:rsidRPr="00A20B44" w:rsidTr="00A20B44">
        <w:trPr>
          <w:trHeight w:val="424"/>
          <w:jc w:val="center"/>
        </w:trPr>
        <w:tc>
          <w:tcPr>
            <w:tcW w:w="1134" w:type="dxa"/>
            <w:shd w:val="clear" w:color="000000" w:fill="D9D9D9"/>
            <w:vAlign w:val="center"/>
            <w:hideMark/>
          </w:tcPr>
          <w:p w:rsidR="00A20B44" w:rsidRPr="00A20B44" w:rsidRDefault="00A20B44" w:rsidP="00A20B44">
            <w:pPr>
              <w:spacing w:after="0" w:line="240" w:lineRule="auto"/>
              <w:rPr>
                <w:rFonts w:ascii="Arial" w:eastAsia="SimSun" w:hAnsi="Arial" w:cs="Arial"/>
                <w:b/>
                <w:bCs/>
                <w:sz w:val="18"/>
                <w:szCs w:val="18"/>
                <w:lang w:eastAsia="en-US"/>
              </w:rPr>
            </w:pPr>
            <w:r w:rsidRPr="00A20B44">
              <w:rPr>
                <w:rFonts w:ascii="Arial" w:eastAsia="SimSun" w:hAnsi="Arial" w:cs="Arial"/>
                <w:b/>
                <w:bCs/>
                <w:sz w:val="18"/>
                <w:szCs w:val="18"/>
                <w:lang w:eastAsia="en-US"/>
              </w:rPr>
              <w:t>Frequency Range</w:t>
            </w:r>
          </w:p>
        </w:tc>
        <w:tc>
          <w:tcPr>
            <w:tcW w:w="1020" w:type="dxa"/>
            <w:shd w:val="clear" w:color="000000" w:fill="D9D9D9"/>
            <w:vAlign w:val="center"/>
            <w:hideMark/>
          </w:tcPr>
          <w:p w:rsidR="00A20B44" w:rsidRPr="00A20B44" w:rsidRDefault="00A20B44" w:rsidP="00A20B44">
            <w:pPr>
              <w:spacing w:after="0" w:line="240" w:lineRule="auto"/>
              <w:rPr>
                <w:rFonts w:ascii="Arial" w:eastAsia="SimSun" w:hAnsi="Arial" w:cs="Arial"/>
                <w:b/>
                <w:bCs/>
                <w:sz w:val="18"/>
                <w:szCs w:val="18"/>
                <w:lang w:eastAsia="en-US"/>
              </w:rPr>
            </w:pPr>
            <w:r w:rsidRPr="00A20B44">
              <w:rPr>
                <w:rFonts w:ascii="Arial" w:eastAsia="SimSun" w:hAnsi="Arial" w:cs="Arial"/>
                <w:b/>
                <w:bCs/>
                <w:sz w:val="18"/>
                <w:szCs w:val="18"/>
                <w:lang w:eastAsia="en-US"/>
              </w:rPr>
              <w:t>Scenario</w:t>
            </w:r>
          </w:p>
        </w:tc>
        <w:tc>
          <w:tcPr>
            <w:tcW w:w="1080" w:type="dxa"/>
            <w:shd w:val="clear" w:color="000000" w:fill="D9D9D9"/>
            <w:vAlign w:val="center"/>
            <w:hideMark/>
          </w:tcPr>
          <w:p w:rsidR="00A20B44" w:rsidRPr="00A20B44" w:rsidRDefault="00A20B44" w:rsidP="00A20B44">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1</w:t>
            </w:r>
          </w:p>
          <w:p w:rsidR="00A20B44" w:rsidRPr="00A20B44" w:rsidRDefault="00A20B44" w:rsidP="00A20B44">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Delay (us)</w:t>
            </w:r>
          </w:p>
        </w:tc>
        <w:tc>
          <w:tcPr>
            <w:tcW w:w="1172" w:type="dxa"/>
            <w:shd w:val="clear" w:color="000000" w:fill="D9D9D9"/>
          </w:tcPr>
          <w:p w:rsidR="00A20B44" w:rsidRPr="00A20B44" w:rsidRDefault="00A20B44" w:rsidP="00A20B44">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2</w:t>
            </w:r>
          </w:p>
          <w:p w:rsidR="00A20B44" w:rsidRPr="00A20B44" w:rsidRDefault="00A20B44" w:rsidP="00A20B44">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Delay (us)</w:t>
            </w:r>
          </w:p>
        </w:tc>
        <w:tc>
          <w:tcPr>
            <w:tcW w:w="3647" w:type="dxa"/>
            <w:shd w:val="clear" w:color="000000" w:fill="D9D9D9"/>
            <w:vAlign w:val="center"/>
          </w:tcPr>
          <w:p w:rsidR="00A20B44" w:rsidRPr="00A20B44" w:rsidRDefault="00A20B44" w:rsidP="00A20B44">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Comment</w:t>
            </w:r>
          </w:p>
        </w:tc>
      </w:tr>
      <w:tr w:rsidR="00A20B44" w:rsidRPr="00A20B44" w:rsidTr="00A20B44">
        <w:trPr>
          <w:trHeight w:val="20"/>
          <w:jc w:val="center"/>
        </w:trPr>
        <w:tc>
          <w:tcPr>
            <w:tcW w:w="1134" w:type="dxa"/>
            <w:vMerge w:val="restart"/>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p>
        </w:tc>
      </w:tr>
      <w:tr w:rsidR="00A20B44" w:rsidRPr="00A20B44" w:rsidTr="00A20B44">
        <w:trPr>
          <w:trHeight w:val="20"/>
          <w:jc w:val="center"/>
        </w:trPr>
        <w:tc>
          <w:tcPr>
            <w:tcW w:w="1134" w:type="dxa"/>
            <w:vMerge/>
            <w:vAlign w:val="center"/>
            <w:hideMark/>
          </w:tcPr>
          <w:p w:rsidR="00A20B44" w:rsidRPr="00A20B44" w:rsidRDefault="00A20B44" w:rsidP="00A20B44">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p>
        </w:tc>
      </w:tr>
      <w:tr w:rsidR="00A20B44" w:rsidRPr="00A20B44" w:rsidTr="00A20B44">
        <w:trPr>
          <w:trHeight w:val="20"/>
          <w:jc w:val="center"/>
        </w:trPr>
        <w:tc>
          <w:tcPr>
            <w:tcW w:w="1134" w:type="dxa"/>
            <w:vMerge/>
            <w:vAlign w:val="center"/>
            <w:hideMark/>
          </w:tcPr>
          <w:p w:rsidR="00A20B44" w:rsidRPr="00A20B44" w:rsidRDefault="00A20B44" w:rsidP="00A20B44">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3</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p>
        </w:tc>
      </w:tr>
      <w:tr w:rsidR="00A20B44" w:rsidRPr="00A20B44" w:rsidTr="00A20B44">
        <w:trPr>
          <w:trHeight w:val="20"/>
          <w:jc w:val="center"/>
        </w:trPr>
        <w:tc>
          <w:tcPr>
            <w:tcW w:w="1134" w:type="dxa"/>
            <w:vMerge/>
            <w:vAlign w:val="center"/>
            <w:hideMark/>
          </w:tcPr>
          <w:p w:rsidR="00A20B44" w:rsidRPr="00A20B44" w:rsidRDefault="00A20B44" w:rsidP="00A20B44">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950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No delay required from the RF perspective</w:t>
            </w:r>
          </w:p>
        </w:tc>
      </w:tr>
      <w:tr w:rsidR="00A20B44" w:rsidRPr="00A20B44" w:rsidTr="00A20B44">
        <w:trPr>
          <w:trHeight w:val="20"/>
          <w:jc w:val="center"/>
        </w:trPr>
        <w:tc>
          <w:tcPr>
            <w:tcW w:w="1134" w:type="dxa"/>
            <w:vMerge w:val="restart"/>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p>
        </w:tc>
      </w:tr>
      <w:tr w:rsidR="00A20B44" w:rsidRPr="00A20B44" w:rsidTr="00A20B44">
        <w:trPr>
          <w:trHeight w:val="20"/>
          <w:jc w:val="center"/>
        </w:trPr>
        <w:tc>
          <w:tcPr>
            <w:tcW w:w="1134" w:type="dxa"/>
            <w:vMerge/>
            <w:vAlign w:val="center"/>
            <w:hideMark/>
          </w:tcPr>
          <w:p w:rsidR="00A20B44" w:rsidRPr="00A20B44" w:rsidRDefault="00A20B44" w:rsidP="00A20B44">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p>
        </w:tc>
      </w:tr>
      <w:tr w:rsidR="00A20B44" w:rsidRPr="00A20B44" w:rsidTr="00A20B44">
        <w:trPr>
          <w:trHeight w:val="20"/>
          <w:jc w:val="center"/>
        </w:trPr>
        <w:tc>
          <w:tcPr>
            <w:tcW w:w="1134" w:type="dxa"/>
            <w:vMerge/>
            <w:vAlign w:val="center"/>
            <w:hideMark/>
          </w:tcPr>
          <w:p w:rsidR="00A20B44" w:rsidRPr="00A20B44" w:rsidRDefault="00A20B44" w:rsidP="00A20B44">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3</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p>
        </w:tc>
      </w:tr>
      <w:tr w:rsidR="00A20B44" w:rsidRPr="00A20B44" w:rsidTr="00A20B44">
        <w:trPr>
          <w:trHeight w:val="20"/>
          <w:jc w:val="center"/>
        </w:trPr>
        <w:tc>
          <w:tcPr>
            <w:tcW w:w="1134" w:type="dxa"/>
            <w:vMerge/>
            <w:vAlign w:val="center"/>
            <w:hideMark/>
          </w:tcPr>
          <w:p w:rsidR="00A20B44" w:rsidRPr="00A20B44" w:rsidRDefault="00A20B44" w:rsidP="00A20B44">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080" w:type="dxa"/>
            <w:shd w:val="clear" w:color="auto" w:fill="auto"/>
            <w:vAlign w:val="center"/>
            <w:hideMark/>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400</w:t>
            </w:r>
          </w:p>
        </w:tc>
        <w:tc>
          <w:tcPr>
            <w:tcW w:w="1172"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950</w:t>
            </w:r>
          </w:p>
        </w:tc>
        <w:tc>
          <w:tcPr>
            <w:tcW w:w="3647" w:type="dxa"/>
          </w:tcPr>
          <w:p w:rsidR="00A20B44" w:rsidRPr="00A20B44" w:rsidRDefault="00A20B44" w:rsidP="00A20B44">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No delay required from the RF perspective</w:t>
            </w:r>
          </w:p>
        </w:tc>
      </w:tr>
    </w:tbl>
    <w:p w:rsidR="00A20B44" w:rsidRDefault="00A20B44" w:rsidP="00902288">
      <w:pPr>
        <w:jc w:val="both"/>
        <w:rPr>
          <w:rFonts w:eastAsia="SimSun" w:cs="Times New Roman"/>
          <w:lang w:eastAsia="x-none"/>
        </w:rPr>
      </w:pPr>
    </w:p>
    <w:p w:rsidR="00A20B44" w:rsidRDefault="00A20B44" w:rsidP="00A20B44">
      <w:pPr>
        <w:spacing w:after="0"/>
        <w:jc w:val="both"/>
        <w:rPr>
          <w:rFonts w:eastAsia="SimSun" w:cs="Times New Roman"/>
          <w:lang w:eastAsia="x-none"/>
        </w:rPr>
      </w:pPr>
      <w:r>
        <w:rPr>
          <w:rFonts w:eastAsia="SimSun" w:cs="Times New Roman"/>
          <w:lang w:eastAsia="x-none"/>
        </w:rPr>
        <w:t>The 4 scenarios are</w:t>
      </w:r>
    </w:p>
    <w:p w:rsidR="00A20B44" w:rsidRPr="00A20B44" w:rsidRDefault="00A20B44" w:rsidP="00A20B44">
      <w:pPr>
        <w:spacing w:after="0"/>
        <w:ind w:left="720"/>
        <w:jc w:val="both"/>
        <w:rPr>
          <w:rFonts w:eastAsia="SimSun" w:cs="Times New Roman"/>
          <w:lang w:eastAsia="x-none"/>
        </w:rPr>
      </w:pPr>
      <w:r w:rsidRPr="00A20B44">
        <w:rPr>
          <w:rFonts w:eastAsia="SimSun" w:cs="Times New Roman"/>
          <w:lang w:eastAsia="x-none"/>
        </w:rPr>
        <w:t>Scenario 1: The reconfiguration involves changing the center frequency of the BWP without changing its BW. The reconfiguration may or may not involve changing the SCS.</w:t>
      </w:r>
    </w:p>
    <w:p w:rsidR="00A20B44" w:rsidRPr="00A20B44" w:rsidRDefault="00A20B44" w:rsidP="00A20B44">
      <w:pPr>
        <w:spacing w:after="0"/>
        <w:ind w:left="720"/>
        <w:jc w:val="both"/>
        <w:rPr>
          <w:rFonts w:eastAsia="SimSun" w:cs="Times New Roman"/>
          <w:lang w:eastAsia="x-none"/>
        </w:rPr>
      </w:pPr>
      <w:r w:rsidRPr="00A20B44">
        <w:rPr>
          <w:rFonts w:eastAsia="SimSun" w:cs="Times New Roman"/>
          <w:lang w:eastAsia="x-none"/>
        </w:rPr>
        <w:t>Scenario 2: The reconfiguration involves changing the BW of the BWP without changing its center frequency. The reconfiguration may or may not involve changing the SCS.</w:t>
      </w:r>
    </w:p>
    <w:p w:rsidR="00A20B44" w:rsidRPr="00A20B44" w:rsidRDefault="00A20B44" w:rsidP="00A20B44">
      <w:pPr>
        <w:spacing w:after="0"/>
        <w:ind w:left="720"/>
        <w:jc w:val="both"/>
        <w:rPr>
          <w:rFonts w:eastAsia="SimSun" w:cs="Times New Roman"/>
          <w:lang w:eastAsia="x-none"/>
        </w:rPr>
      </w:pPr>
      <w:r w:rsidRPr="00A20B44">
        <w:rPr>
          <w:rFonts w:eastAsia="SimSun" w:cs="Times New Roman"/>
          <w:lang w:eastAsia="x-none"/>
        </w:rPr>
        <w:t>Scenario 3: The reconfiguration involves changing both the BW and the center frequency of the BWP. The reconfiguration may or may not involve changing the SCS.</w:t>
      </w:r>
    </w:p>
    <w:p w:rsidR="00A20B44" w:rsidRDefault="00A20B44" w:rsidP="00A20B44">
      <w:pPr>
        <w:spacing w:after="0"/>
        <w:ind w:left="720"/>
        <w:jc w:val="both"/>
        <w:rPr>
          <w:rFonts w:eastAsia="SimSun" w:cs="Times New Roman"/>
          <w:lang w:eastAsia="x-none"/>
        </w:rPr>
      </w:pPr>
      <w:r w:rsidRPr="00A20B44">
        <w:rPr>
          <w:rFonts w:eastAsia="SimSun" w:cs="Times New Roman"/>
          <w:lang w:eastAsia="x-none"/>
        </w:rPr>
        <w:t>Scenario 4: The reconfiguration involves changing only the SCS, where the center frequency and BW of the BWP remain unchanged.</w:t>
      </w:r>
    </w:p>
    <w:p w:rsidR="00F24AD3" w:rsidRDefault="00F24AD3" w:rsidP="00902288">
      <w:pPr>
        <w:jc w:val="both"/>
        <w:rPr>
          <w:rFonts w:eastAsia="SimSun" w:cs="Times New Roman"/>
          <w:lang w:eastAsia="x-none"/>
        </w:rPr>
      </w:pPr>
    </w:p>
    <w:p w:rsidR="00A20B44" w:rsidRDefault="00682876" w:rsidP="00902288">
      <w:pPr>
        <w:jc w:val="both"/>
        <w:rPr>
          <w:rFonts w:eastAsia="SimSun" w:cs="Times New Roman"/>
          <w:lang w:eastAsia="x-none"/>
        </w:rPr>
      </w:pPr>
      <w:r>
        <w:rPr>
          <w:rFonts w:eastAsia="SimSun" w:cs="Times New Roman"/>
          <w:lang w:eastAsia="x-none"/>
        </w:rPr>
        <w:t xml:space="preserve">If we jointly consider both agreements in RAN1 and RAN4, then time lines can be illustrated in </w:t>
      </w:r>
      <w:r>
        <w:rPr>
          <w:rFonts w:eastAsia="SimSun" w:cs="Times New Roman"/>
          <w:lang w:eastAsia="x-none"/>
        </w:rPr>
        <w:fldChar w:fldCharType="begin"/>
      </w:r>
      <w:r>
        <w:rPr>
          <w:rFonts w:eastAsia="SimSun" w:cs="Times New Roman"/>
          <w:lang w:eastAsia="x-none"/>
        </w:rPr>
        <w:instrText xml:space="preserve"> REF _Ref510033521 \h </w:instrText>
      </w:r>
      <w:r>
        <w:rPr>
          <w:rFonts w:eastAsia="SimSun" w:cs="Times New Roman"/>
          <w:lang w:eastAsia="x-none"/>
        </w:rPr>
      </w:r>
      <w:r>
        <w:rPr>
          <w:rFonts w:eastAsia="SimSun" w:cs="Times New Roman"/>
          <w:lang w:eastAsia="x-none"/>
        </w:rPr>
        <w:fldChar w:fldCharType="separate"/>
      </w:r>
      <w:r>
        <w:t xml:space="preserve">Figure </w:t>
      </w:r>
      <w:r>
        <w:rPr>
          <w:noProof/>
        </w:rPr>
        <w:t>1</w:t>
      </w:r>
      <w:r>
        <w:rPr>
          <w:rFonts w:eastAsia="SimSun" w:cs="Times New Roman"/>
          <w:lang w:eastAsia="x-none"/>
        </w:rPr>
        <w:fldChar w:fldCharType="end"/>
      </w:r>
      <w:r>
        <w:rPr>
          <w:rFonts w:eastAsia="SimSun" w:cs="Times New Roman"/>
          <w:lang w:eastAsia="x-none"/>
        </w:rPr>
        <w:t xml:space="preserve"> for DCI-based switching and in </w:t>
      </w:r>
      <w:r>
        <w:rPr>
          <w:rFonts w:eastAsia="SimSun" w:cs="Times New Roman"/>
          <w:lang w:eastAsia="x-none"/>
        </w:rPr>
        <w:fldChar w:fldCharType="begin"/>
      </w:r>
      <w:r>
        <w:rPr>
          <w:rFonts w:eastAsia="SimSun" w:cs="Times New Roman"/>
          <w:lang w:eastAsia="x-none"/>
        </w:rPr>
        <w:instrText xml:space="preserve"> REF _Ref510033544 \h </w:instrText>
      </w:r>
      <w:r>
        <w:rPr>
          <w:rFonts w:eastAsia="SimSun" w:cs="Times New Roman"/>
          <w:lang w:eastAsia="x-none"/>
        </w:rPr>
      </w:r>
      <w:r>
        <w:rPr>
          <w:rFonts w:eastAsia="SimSun" w:cs="Times New Roman"/>
          <w:lang w:eastAsia="x-none"/>
        </w:rPr>
        <w:fldChar w:fldCharType="separate"/>
      </w:r>
      <w:r>
        <w:t xml:space="preserve">Figure </w:t>
      </w:r>
      <w:r>
        <w:rPr>
          <w:noProof/>
        </w:rPr>
        <w:t>2</w:t>
      </w:r>
      <w:r>
        <w:rPr>
          <w:rFonts w:eastAsia="SimSun" w:cs="Times New Roman"/>
          <w:lang w:eastAsia="x-none"/>
        </w:rPr>
        <w:fldChar w:fldCharType="end"/>
      </w:r>
      <w:r>
        <w:rPr>
          <w:rFonts w:eastAsia="SimSun" w:cs="Times New Roman"/>
          <w:lang w:eastAsia="x-none"/>
        </w:rPr>
        <w:t xml:space="preserve"> for timer-based switching.</w:t>
      </w:r>
    </w:p>
    <w:p w:rsidR="00682876" w:rsidRDefault="00682876" w:rsidP="00902288">
      <w:pPr>
        <w:jc w:val="both"/>
        <w:rPr>
          <w:rFonts w:eastAsia="SimSun" w:cs="Times New Roman"/>
          <w:lang w:eastAsia="x-none"/>
        </w:rPr>
      </w:pPr>
    </w:p>
    <w:p w:rsidR="00682876" w:rsidRDefault="00357E7B" w:rsidP="00682876">
      <w:pPr>
        <w:jc w:val="right"/>
        <w:rPr>
          <w:rFonts w:eastAsia="SimSun" w:cs="Times New Roman"/>
          <w:lang w:eastAsia="x-none"/>
        </w:rPr>
      </w:pPr>
      <w:r w:rsidRPr="00357E7B">
        <w:rPr>
          <w:noProof/>
          <w:lang w:eastAsia="zh-TW"/>
        </w:rPr>
        <w:drawing>
          <wp:inline distT="0" distB="0" distL="0" distR="0" wp14:anchorId="1582A1D5" wp14:editId="4F872C57">
            <wp:extent cx="5943932" cy="192722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2113" cy="1929878"/>
                    </a:xfrm>
                    <a:prstGeom prst="rect">
                      <a:avLst/>
                    </a:prstGeom>
                    <a:noFill/>
                    <a:ln>
                      <a:noFill/>
                    </a:ln>
                  </pic:spPr>
                </pic:pic>
              </a:graphicData>
            </a:graphic>
          </wp:inline>
        </w:drawing>
      </w:r>
    </w:p>
    <w:p w:rsidR="00682876" w:rsidRPr="00682876" w:rsidRDefault="00682876" w:rsidP="00682876">
      <w:pPr>
        <w:pStyle w:val="a5"/>
        <w:jc w:val="center"/>
        <w:rPr>
          <w:lang w:val="en-US"/>
        </w:rPr>
      </w:pPr>
      <w:bookmarkStart w:id="7" w:name="_Ref510033521"/>
      <w:r>
        <w:t xml:space="preserve">Figure </w:t>
      </w:r>
      <w:r w:rsidR="00DB2E50">
        <w:fldChar w:fldCharType="begin"/>
      </w:r>
      <w:r w:rsidR="00DB2E50">
        <w:instrText xml:space="preserve"> SEQ Figure \* ARABIC </w:instrText>
      </w:r>
      <w:r w:rsidR="00DB2E50">
        <w:fldChar w:fldCharType="separate"/>
      </w:r>
      <w:r w:rsidR="00D33218">
        <w:rPr>
          <w:noProof/>
        </w:rPr>
        <w:t>1</w:t>
      </w:r>
      <w:r w:rsidR="00DB2E50">
        <w:rPr>
          <w:noProof/>
        </w:rPr>
        <w:fldChar w:fldCharType="end"/>
      </w:r>
      <w:bookmarkEnd w:id="7"/>
      <w:r>
        <w:rPr>
          <w:lang w:val="en-US"/>
        </w:rPr>
        <w:t xml:space="preserve">: Time line for DCI-based BWP switching delay </w:t>
      </w:r>
    </w:p>
    <w:p w:rsidR="00682876" w:rsidRDefault="00357E7B" w:rsidP="00682876">
      <w:pPr>
        <w:jc w:val="center"/>
        <w:rPr>
          <w:lang w:val="x-none" w:eastAsia="x-none"/>
        </w:rPr>
      </w:pPr>
      <w:r w:rsidRPr="00357E7B">
        <w:rPr>
          <w:noProof/>
          <w:lang w:eastAsia="zh-TW"/>
        </w:rPr>
        <w:drawing>
          <wp:inline distT="0" distB="0" distL="0" distR="0" wp14:anchorId="0FBCD5C8" wp14:editId="5A621AC5">
            <wp:extent cx="6120765" cy="202491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24915"/>
                    </a:xfrm>
                    <a:prstGeom prst="rect">
                      <a:avLst/>
                    </a:prstGeom>
                    <a:noFill/>
                    <a:ln>
                      <a:noFill/>
                    </a:ln>
                  </pic:spPr>
                </pic:pic>
              </a:graphicData>
            </a:graphic>
          </wp:inline>
        </w:drawing>
      </w:r>
    </w:p>
    <w:p w:rsidR="00682876" w:rsidRPr="00357E7B" w:rsidRDefault="00682876" w:rsidP="00357E7B">
      <w:pPr>
        <w:pStyle w:val="a5"/>
        <w:jc w:val="center"/>
        <w:rPr>
          <w:lang w:val="en-US"/>
        </w:rPr>
      </w:pPr>
      <w:bookmarkStart w:id="8" w:name="_Ref510033544"/>
      <w:r>
        <w:t xml:space="preserve">Figure </w:t>
      </w:r>
      <w:r w:rsidR="00DB2E50">
        <w:fldChar w:fldCharType="begin"/>
      </w:r>
      <w:r w:rsidR="00DB2E50">
        <w:instrText xml:space="preserve"> SEQ Figure \* ARABIC </w:instrText>
      </w:r>
      <w:r w:rsidR="00DB2E50">
        <w:fldChar w:fldCharType="separate"/>
      </w:r>
      <w:r w:rsidR="00D33218">
        <w:rPr>
          <w:noProof/>
        </w:rPr>
        <w:t>2</w:t>
      </w:r>
      <w:r w:rsidR="00DB2E50">
        <w:rPr>
          <w:noProof/>
        </w:rPr>
        <w:fldChar w:fldCharType="end"/>
      </w:r>
      <w:bookmarkEnd w:id="8"/>
      <w:r>
        <w:rPr>
          <w:lang w:val="en-US"/>
        </w:rPr>
        <w:t>: Time line for timer-based BWP switching delay</w:t>
      </w:r>
    </w:p>
    <w:p w:rsidR="007F1B7A" w:rsidRDefault="007F1B7A" w:rsidP="007F1B7A">
      <w:pPr>
        <w:rPr>
          <w:lang w:eastAsia="x-none"/>
        </w:rPr>
      </w:pPr>
      <w:r>
        <w:rPr>
          <w:lang w:eastAsia="x-none"/>
        </w:rPr>
        <w:t>Some observations from above figures are provided below:</w:t>
      </w:r>
    </w:p>
    <w:p w:rsidR="007F1B7A" w:rsidRDefault="00357E7B" w:rsidP="00277CA8">
      <w:pPr>
        <w:pStyle w:val="a9"/>
        <w:numPr>
          <w:ilvl w:val="0"/>
          <w:numId w:val="48"/>
        </w:numPr>
        <w:jc w:val="both"/>
        <w:rPr>
          <w:lang w:eastAsia="x-none"/>
        </w:rPr>
      </w:pPr>
      <w:r>
        <w:rPr>
          <w:lang w:eastAsia="x-none"/>
        </w:rPr>
        <w:t xml:space="preserve">The starting time is different for DCI-based and </w:t>
      </w:r>
      <w:r w:rsidR="00DB4F51">
        <w:rPr>
          <w:lang w:eastAsia="x-none"/>
        </w:rPr>
        <w:t>timer</w:t>
      </w:r>
      <w:r>
        <w:rPr>
          <w:lang w:eastAsia="x-none"/>
        </w:rPr>
        <w:t>-based BWP switching.</w:t>
      </w:r>
    </w:p>
    <w:p w:rsidR="00277CA8" w:rsidRDefault="00277CA8" w:rsidP="00277CA8">
      <w:pPr>
        <w:pStyle w:val="a9"/>
        <w:numPr>
          <w:ilvl w:val="0"/>
          <w:numId w:val="48"/>
        </w:numPr>
        <w:jc w:val="both"/>
        <w:rPr>
          <w:lang w:eastAsia="x-none"/>
        </w:rPr>
      </w:pPr>
      <w:r>
        <w:rPr>
          <w:lang w:eastAsia="x-none"/>
        </w:rPr>
        <w:t>The ending time is always at the beginning of a slot</w:t>
      </w:r>
    </w:p>
    <w:p w:rsidR="00357E7B" w:rsidRDefault="00357E7B" w:rsidP="00277CA8">
      <w:pPr>
        <w:pStyle w:val="a9"/>
        <w:numPr>
          <w:ilvl w:val="0"/>
          <w:numId w:val="48"/>
        </w:numPr>
        <w:jc w:val="both"/>
        <w:rPr>
          <w:lang w:eastAsia="x-none"/>
        </w:rPr>
      </w:pPr>
      <w:r>
        <w:rPr>
          <w:lang w:eastAsia="x-none"/>
        </w:rPr>
        <w:lastRenderedPageBreak/>
        <w:t xml:space="preserve">RAN1 will round </w:t>
      </w:r>
      <w:r w:rsidR="0059415C">
        <w:rPr>
          <w:lang w:eastAsia="x-none"/>
        </w:rPr>
        <w:t xml:space="preserve">up </w:t>
      </w:r>
      <w:r w:rsidR="00277CA8">
        <w:rPr>
          <w:lang w:eastAsia="x-none"/>
        </w:rPr>
        <w:t xml:space="preserve">the </w:t>
      </w:r>
      <w:r w:rsidR="0059415C">
        <w:rPr>
          <w:lang w:eastAsia="x-none"/>
        </w:rPr>
        <w:t xml:space="preserve">end of the </w:t>
      </w:r>
      <w:r w:rsidR="00277CA8">
        <w:rPr>
          <w:lang w:eastAsia="x-none"/>
        </w:rPr>
        <w:t>delay</w:t>
      </w:r>
      <w:r>
        <w:rPr>
          <w:lang w:eastAsia="x-none"/>
        </w:rPr>
        <w:t xml:space="preserve"> based on the slot boundary. Therefore, the overall BWP switching delay will be longer than the values provided in [1].</w:t>
      </w:r>
    </w:p>
    <w:p w:rsidR="007F1B7A" w:rsidRDefault="00357E7B" w:rsidP="00C0659B">
      <w:pPr>
        <w:pStyle w:val="a9"/>
        <w:numPr>
          <w:ilvl w:val="0"/>
          <w:numId w:val="48"/>
        </w:numPr>
        <w:jc w:val="both"/>
        <w:rPr>
          <w:lang w:eastAsia="x-none"/>
        </w:rPr>
      </w:pPr>
      <w:r>
        <w:rPr>
          <w:lang w:eastAsia="x-none"/>
        </w:rPr>
        <w:t>Although RAN4 provide</w:t>
      </w:r>
      <w:r w:rsidR="00277CA8">
        <w:rPr>
          <w:lang w:eastAsia="x-none"/>
        </w:rPr>
        <w:t>d different delay in different scenarios and frequency ranges, it is eventually up to RAN1 whether the overall delay would depend on scenarios and/or frequency ranges.</w:t>
      </w:r>
      <w:r w:rsidR="007F1B7A">
        <w:rPr>
          <w:lang w:eastAsia="x-none"/>
        </w:rPr>
        <w:t xml:space="preserve"> </w:t>
      </w:r>
    </w:p>
    <w:p w:rsidR="004F38AE" w:rsidRDefault="006C1D85" w:rsidP="004F38AE">
      <w:pPr>
        <w:pStyle w:val="a9"/>
        <w:numPr>
          <w:ilvl w:val="0"/>
          <w:numId w:val="48"/>
        </w:numPr>
        <w:jc w:val="both"/>
        <w:rPr>
          <w:lang w:eastAsia="x-none"/>
        </w:rPr>
      </w:pPr>
      <w:r>
        <w:rPr>
          <w:lang w:eastAsia="x-none"/>
        </w:rPr>
        <w:t xml:space="preserve">Neither RAN1 nor RAN4 addressed the exact timing that UE starts to re-tune the RF or change the numerology.  </w:t>
      </w:r>
    </w:p>
    <w:p w:rsidR="00E11CD9" w:rsidRDefault="004F38AE" w:rsidP="003F0F18">
      <w:pPr>
        <w:jc w:val="both"/>
        <w:rPr>
          <w:lang w:eastAsia="x-none"/>
        </w:rPr>
      </w:pPr>
      <w:r>
        <w:rPr>
          <w:lang w:eastAsia="x-none"/>
        </w:rPr>
        <w:t xml:space="preserve">We would like look into the detail of the </w:t>
      </w:r>
      <w:r w:rsidR="00803CEF">
        <w:rPr>
          <w:lang w:eastAsia="x-none"/>
        </w:rPr>
        <w:t>numerology change</w:t>
      </w:r>
      <w:r>
        <w:rPr>
          <w:lang w:eastAsia="x-none"/>
        </w:rPr>
        <w:t xml:space="preserve">. </w:t>
      </w:r>
      <w:r w:rsidR="00803CEF">
        <w:rPr>
          <w:lang w:eastAsia="x-none"/>
        </w:rPr>
        <w:t>Although theoretically RF</w:t>
      </w:r>
      <w:r w:rsidR="003F0F18">
        <w:rPr>
          <w:lang w:eastAsia="x-none"/>
        </w:rPr>
        <w:t xml:space="preserve"> </w:t>
      </w:r>
      <w:r w:rsidR="00803CEF">
        <w:rPr>
          <w:lang w:eastAsia="x-none"/>
        </w:rPr>
        <w:t xml:space="preserve">re-tuning can start at arbitrary time instance in a slot, it is not the same case for numerology change. </w:t>
      </w:r>
      <w:r w:rsidR="00E11CD9">
        <w:rPr>
          <w:lang w:eastAsia="x-none"/>
        </w:rPr>
        <w:t xml:space="preserve">In real UE implementation, it is not likely that UE can start the numerology change at any time. For an example, to decode the PDSCH in a slot, UE needs to </w:t>
      </w:r>
      <w:r w:rsidR="003F0F18">
        <w:rPr>
          <w:lang w:eastAsia="x-none"/>
        </w:rPr>
        <w:t>pre-</w:t>
      </w:r>
      <w:r w:rsidR="00E11CD9">
        <w:rPr>
          <w:lang w:eastAsia="x-none"/>
        </w:rPr>
        <w:t>schedule the c</w:t>
      </w:r>
      <w:r w:rsidR="003F0F18">
        <w:rPr>
          <w:lang w:eastAsia="x-none"/>
        </w:rPr>
        <w:t>orresponding modules in advance, in order to give time for modules to load the corresponding parameters, to acquire the required hardware resources, to empty the buffer, …, etc. All these pre-scheduling are done based on the time granularity that highly depends on the numerology. As a result, UE would only support the change of the numerology at a</w:t>
      </w:r>
      <w:r w:rsidR="00F51B5A">
        <w:rPr>
          <w:lang w:eastAsia="x-none"/>
        </w:rPr>
        <w:t>n even</w:t>
      </w:r>
      <w:r w:rsidR="003F0F18">
        <w:rPr>
          <w:lang w:eastAsia="x-none"/>
        </w:rPr>
        <w:t xml:space="preserve"> larger </w:t>
      </w:r>
      <w:r w:rsidR="00D73087">
        <w:rPr>
          <w:lang w:eastAsia="x-none"/>
        </w:rPr>
        <w:t xml:space="preserve">time </w:t>
      </w:r>
      <w:r w:rsidR="003F0F18">
        <w:rPr>
          <w:lang w:eastAsia="x-none"/>
        </w:rPr>
        <w:t xml:space="preserve">granularity. </w:t>
      </w:r>
      <w:r w:rsidR="00725A8D">
        <w:rPr>
          <w:lang w:eastAsia="x-none"/>
        </w:rPr>
        <w:t>I</w:t>
      </w:r>
      <w:r w:rsidR="003F0F18">
        <w:rPr>
          <w:lang w:eastAsia="x-none"/>
        </w:rPr>
        <w:t>t would demand a very high UE complexity, if the numerology change can be applied at any time instance</w:t>
      </w:r>
      <w:r w:rsidR="00725A8D">
        <w:rPr>
          <w:lang w:eastAsia="x-none"/>
        </w:rPr>
        <w:t xml:space="preserve">. </w:t>
      </w:r>
      <w:r w:rsidR="009D5775">
        <w:rPr>
          <w:lang w:eastAsia="x-none"/>
        </w:rPr>
        <w:t xml:space="preserve">Therefore, we suggest that UE only </w:t>
      </w:r>
      <w:r w:rsidR="009D5775" w:rsidRPr="009D5775">
        <w:rPr>
          <w:lang w:eastAsia="x-none"/>
        </w:rPr>
        <w:t>needs to start the BWP switching which involves numerology change at subframe boundary.</w:t>
      </w:r>
    </w:p>
    <w:p w:rsidR="0037381A" w:rsidRPr="00D921F1" w:rsidRDefault="0037381A" w:rsidP="0037381A">
      <w:pPr>
        <w:pStyle w:val="a5"/>
        <w:jc w:val="both"/>
        <w:rPr>
          <w:rFonts w:asciiTheme="minorHAnsi" w:eastAsiaTheme="minorEastAsia" w:hAnsiTheme="minorHAnsi" w:cstheme="minorBidi"/>
          <w:i/>
          <w:sz w:val="22"/>
          <w:szCs w:val="22"/>
          <w:lang w:val="en-GB" w:eastAsia="zh-TW"/>
        </w:rPr>
      </w:pPr>
      <w:bookmarkStart w:id="9" w:name="_Ref510297616"/>
      <w:r w:rsidRPr="002019CF">
        <w:rPr>
          <w:rFonts w:asciiTheme="minorHAnsi" w:eastAsiaTheme="minorEastAsia" w:hAnsiTheme="minorHAnsi" w:cstheme="minorBidi"/>
          <w:i/>
          <w:sz w:val="22"/>
          <w:szCs w:val="22"/>
          <w:lang w:val="en-GB" w:eastAsia="zh-TW"/>
        </w:rPr>
        <w:t xml:space="preserve">Observation </w:t>
      </w: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SEQ Observation \* ARABIC </w:instrText>
      </w:r>
      <w:r w:rsidRPr="002019CF">
        <w:rPr>
          <w:rFonts w:asciiTheme="minorHAnsi" w:eastAsiaTheme="minorEastAsia" w:hAnsiTheme="minorHAnsi" w:cstheme="minorBidi"/>
          <w:i/>
          <w:sz w:val="22"/>
          <w:szCs w:val="22"/>
          <w:lang w:val="en-GB" w:eastAsia="zh-TW"/>
        </w:rPr>
        <w:fldChar w:fldCharType="separate"/>
      </w:r>
      <w:r>
        <w:rPr>
          <w:rFonts w:asciiTheme="minorHAnsi" w:eastAsiaTheme="minorEastAsia" w:hAnsiTheme="minorHAnsi" w:cstheme="minorBidi"/>
          <w:i/>
          <w:sz w:val="22"/>
          <w:szCs w:val="22"/>
          <w:lang w:val="en-GB" w:eastAsia="zh-TW"/>
        </w:rPr>
        <w:t>1</w:t>
      </w:r>
      <w:r w:rsidRPr="002019CF">
        <w:rPr>
          <w:rFonts w:asciiTheme="minorHAnsi" w:eastAsiaTheme="minorEastAsia" w:hAnsiTheme="minorHAnsi" w:cstheme="minorBidi"/>
          <w:i/>
          <w:sz w:val="22"/>
          <w:szCs w:val="22"/>
          <w:lang w:val="en-GB" w:eastAsia="zh-TW"/>
        </w:rPr>
        <w:fldChar w:fldCharType="end"/>
      </w:r>
      <w:r w:rsidRPr="002019CF">
        <w:rPr>
          <w:rFonts w:asciiTheme="minorHAnsi" w:eastAsiaTheme="minorEastAsia" w:hAnsiTheme="minorHAnsi" w:cstheme="minorBidi"/>
          <w:i/>
          <w:sz w:val="22"/>
          <w:szCs w:val="22"/>
          <w:lang w:val="en-GB" w:eastAsia="zh-TW"/>
        </w:rPr>
        <w:t xml:space="preserve">: </w:t>
      </w:r>
      <w:r>
        <w:rPr>
          <w:rFonts w:asciiTheme="minorHAnsi" w:eastAsiaTheme="minorEastAsia" w:hAnsiTheme="minorHAnsi" w:cstheme="minorBidi"/>
          <w:i/>
          <w:sz w:val="22"/>
          <w:szCs w:val="22"/>
          <w:lang w:val="en-GB" w:eastAsia="zh-TW"/>
        </w:rPr>
        <w:t>N</w:t>
      </w:r>
      <w:r w:rsidRPr="002019CF">
        <w:rPr>
          <w:rFonts w:asciiTheme="minorHAnsi" w:eastAsiaTheme="minorEastAsia" w:hAnsiTheme="minorHAnsi" w:cstheme="minorBidi"/>
          <w:i/>
          <w:sz w:val="22"/>
          <w:szCs w:val="22"/>
          <w:lang w:val="en-GB" w:eastAsia="zh-TW"/>
        </w:rPr>
        <w:t>umerology change should not</w:t>
      </w:r>
      <w:r>
        <w:rPr>
          <w:rFonts w:asciiTheme="minorHAnsi" w:eastAsiaTheme="minorEastAsia" w:hAnsiTheme="minorHAnsi" w:cstheme="minorBidi"/>
          <w:i/>
          <w:sz w:val="22"/>
          <w:szCs w:val="22"/>
          <w:lang w:val="en-GB" w:eastAsia="zh-TW"/>
        </w:rPr>
        <w:t xml:space="preserve"> be</w:t>
      </w:r>
      <w:r w:rsidRPr="002019CF">
        <w:rPr>
          <w:rFonts w:asciiTheme="minorHAnsi" w:eastAsiaTheme="minorEastAsia" w:hAnsiTheme="minorHAnsi" w:cstheme="minorBidi"/>
          <w:i/>
          <w:sz w:val="22"/>
          <w:szCs w:val="22"/>
          <w:lang w:val="en-GB" w:eastAsia="zh-TW"/>
        </w:rPr>
        <w:t xml:space="preserve"> </w:t>
      </w:r>
      <w:r w:rsidR="005D1BEE">
        <w:rPr>
          <w:rFonts w:asciiTheme="minorHAnsi" w:eastAsiaTheme="minorEastAsia" w:hAnsiTheme="minorHAnsi" w:cstheme="minorBidi"/>
          <w:i/>
          <w:sz w:val="22"/>
          <w:szCs w:val="22"/>
          <w:lang w:val="en-GB" w:eastAsia="zh-TW"/>
        </w:rPr>
        <w:t>started</w:t>
      </w:r>
      <w:r w:rsidRPr="002019CF">
        <w:rPr>
          <w:rFonts w:asciiTheme="minorHAnsi" w:eastAsiaTheme="minorEastAsia" w:hAnsiTheme="minorHAnsi" w:cstheme="minorBidi"/>
          <w:i/>
          <w:sz w:val="22"/>
          <w:szCs w:val="22"/>
          <w:lang w:val="en-GB" w:eastAsia="zh-TW"/>
        </w:rPr>
        <w:t xml:space="preserve"> at any time instance, in order to kee</w:t>
      </w:r>
      <w:bookmarkStart w:id="10" w:name="_Ref510295848"/>
      <w:r w:rsidRPr="002019CF">
        <w:rPr>
          <w:rFonts w:asciiTheme="minorHAnsi" w:eastAsiaTheme="minorEastAsia" w:hAnsiTheme="minorHAnsi" w:cstheme="minorBidi"/>
          <w:i/>
          <w:sz w:val="22"/>
          <w:szCs w:val="22"/>
          <w:lang w:val="en-GB" w:eastAsia="zh-TW"/>
        </w:rPr>
        <w:t>p reasonable UE complexity</w:t>
      </w:r>
      <w:bookmarkEnd w:id="9"/>
      <w:r w:rsidRPr="002019CF">
        <w:rPr>
          <w:rFonts w:asciiTheme="minorHAnsi" w:eastAsiaTheme="minorEastAsia" w:hAnsiTheme="minorHAnsi" w:cstheme="minorBidi"/>
          <w:i/>
          <w:sz w:val="22"/>
          <w:szCs w:val="22"/>
          <w:lang w:val="en-GB" w:eastAsia="zh-TW"/>
        </w:rPr>
        <w:t xml:space="preserve"> </w:t>
      </w:r>
      <w:bookmarkEnd w:id="10"/>
    </w:p>
    <w:p w:rsidR="0037381A" w:rsidRDefault="0037381A" w:rsidP="00FB423A">
      <w:pPr>
        <w:pStyle w:val="a5"/>
        <w:jc w:val="both"/>
        <w:rPr>
          <w:i/>
          <w:lang w:val="en-GB" w:eastAsia="zh-TW"/>
        </w:rPr>
      </w:pPr>
      <w:bookmarkStart w:id="11" w:name="_Ref510295852"/>
      <w:r w:rsidRPr="002019CF">
        <w:rPr>
          <w:rFonts w:asciiTheme="minorHAnsi" w:eastAsiaTheme="minorEastAsia" w:hAnsiTheme="minorHAnsi" w:cstheme="minorBidi"/>
          <w:i/>
          <w:sz w:val="22"/>
          <w:szCs w:val="22"/>
          <w:lang w:val="en-GB" w:eastAsia="zh-TW"/>
        </w:rPr>
        <w:t xml:space="preserve">Proposal </w:t>
      </w: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SEQ Proposal \* ARABIC </w:instrText>
      </w:r>
      <w:r w:rsidRPr="002019CF">
        <w:rPr>
          <w:rFonts w:asciiTheme="minorHAnsi" w:eastAsiaTheme="minorEastAsia" w:hAnsiTheme="minorHAnsi" w:cstheme="minorBidi"/>
          <w:i/>
          <w:sz w:val="22"/>
          <w:szCs w:val="22"/>
          <w:lang w:val="en-GB" w:eastAsia="zh-TW"/>
        </w:rPr>
        <w:fldChar w:fldCharType="separate"/>
      </w:r>
      <w:r>
        <w:rPr>
          <w:rFonts w:asciiTheme="minorHAnsi" w:eastAsiaTheme="minorEastAsia" w:hAnsiTheme="minorHAnsi" w:cstheme="minorBidi"/>
          <w:i/>
          <w:sz w:val="22"/>
          <w:szCs w:val="22"/>
          <w:lang w:val="en-GB" w:eastAsia="zh-TW"/>
        </w:rPr>
        <w:t>1</w:t>
      </w:r>
      <w:r w:rsidRPr="002019CF">
        <w:rPr>
          <w:rFonts w:asciiTheme="minorHAnsi" w:eastAsiaTheme="minorEastAsia" w:hAnsiTheme="minorHAnsi" w:cstheme="minorBidi"/>
          <w:i/>
          <w:sz w:val="22"/>
          <w:szCs w:val="22"/>
          <w:lang w:val="en-GB" w:eastAsia="zh-TW"/>
        </w:rPr>
        <w:fldChar w:fldCharType="end"/>
      </w:r>
      <w:r w:rsidRPr="002019CF">
        <w:rPr>
          <w:rFonts w:asciiTheme="minorHAnsi" w:eastAsiaTheme="minorEastAsia" w:hAnsiTheme="minorHAnsi" w:cstheme="minorBidi"/>
          <w:i/>
          <w:sz w:val="22"/>
          <w:szCs w:val="22"/>
          <w:lang w:val="en-GB" w:eastAsia="zh-TW"/>
        </w:rPr>
        <w:t>: UE only needs to start the BWP switching which involves numerology change at subframe boundary.</w:t>
      </w:r>
      <w:bookmarkEnd w:id="11"/>
    </w:p>
    <w:p w:rsidR="00B45111" w:rsidRPr="00FB423A" w:rsidRDefault="00B45111" w:rsidP="00FB423A">
      <w:pPr>
        <w:rPr>
          <w:lang w:val="en-GB" w:eastAsia="zh-TW"/>
        </w:rPr>
      </w:pPr>
    </w:p>
    <w:p w:rsidR="00725A8D" w:rsidRDefault="00D73087" w:rsidP="003F0F18">
      <w:pPr>
        <w:jc w:val="both"/>
        <w:rPr>
          <w:lang w:eastAsia="x-none"/>
        </w:rPr>
      </w:pPr>
      <w:r>
        <w:rPr>
          <w:lang w:eastAsia="x-none"/>
        </w:rPr>
        <w:t>On the other hand, it is not reasonable</w:t>
      </w:r>
      <w:r w:rsidR="00725A8D">
        <w:rPr>
          <w:lang w:eastAsia="x-none"/>
        </w:rPr>
        <w:t xml:space="preserve"> to allow the numerology change at any slot boundary. One example is shown in </w:t>
      </w:r>
      <w:r w:rsidR="00725A8D">
        <w:rPr>
          <w:lang w:eastAsia="x-none"/>
        </w:rPr>
        <w:fldChar w:fldCharType="begin"/>
      </w:r>
      <w:r w:rsidR="00725A8D">
        <w:rPr>
          <w:lang w:eastAsia="x-none"/>
        </w:rPr>
        <w:instrText xml:space="preserve"> REF _Ref510293409 \h </w:instrText>
      </w:r>
      <w:r w:rsidR="00725A8D">
        <w:rPr>
          <w:lang w:eastAsia="x-none"/>
        </w:rPr>
      </w:r>
      <w:r w:rsidR="00725A8D">
        <w:rPr>
          <w:lang w:eastAsia="x-none"/>
        </w:rPr>
        <w:fldChar w:fldCharType="separate"/>
      </w:r>
      <w:r w:rsidR="00725A8D">
        <w:t xml:space="preserve">Figure </w:t>
      </w:r>
      <w:r w:rsidR="00725A8D">
        <w:rPr>
          <w:noProof/>
        </w:rPr>
        <w:t>3</w:t>
      </w:r>
      <w:r w:rsidR="00725A8D">
        <w:rPr>
          <w:lang w:eastAsia="x-none"/>
        </w:rPr>
        <w:fldChar w:fldCharType="end"/>
      </w:r>
      <w:r w:rsidR="00725A8D">
        <w:rPr>
          <w:lang w:eastAsia="x-none"/>
        </w:rPr>
        <w:t xml:space="preserve">. The SCS 30KHz and SCS 15KHz should be in general aligned at the subframe boundary, as shown by the dashed lines. Applying numerology change from 30KHz to 15KHz right after the Slot #2 of 30KHz will lead to the mis-alignment </w:t>
      </w:r>
      <w:r w:rsidR="006A538B">
        <w:rPr>
          <w:lang w:eastAsia="x-none"/>
        </w:rPr>
        <w:t>on the subframe boundary at the next slot of 15KHz. This should be avoided.</w:t>
      </w:r>
      <w:r w:rsidR="00725A8D">
        <w:rPr>
          <w:lang w:eastAsia="x-none"/>
        </w:rPr>
        <w:t xml:space="preserve"> </w:t>
      </w:r>
      <w:r w:rsidR="00502E01">
        <w:rPr>
          <w:lang w:eastAsia="x-none"/>
        </w:rPr>
        <w:t>UE is not expected to switch to a BWP which mis-aligned with subframe boundary.</w:t>
      </w:r>
    </w:p>
    <w:p w:rsidR="0037381A" w:rsidRDefault="0037381A" w:rsidP="00FB423A">
      <w:pPr>
        <w:pStyle w:val="a5"/>
        <w:jc w:val="both"/>
        <w:rPr>
          <w:rFonts w:asciiTheme="minorHAnsi" w:eastAsiaTheme="minorEastAsia" w:hAnsiTheme="minorHAnsi" w:cstheme="minorBidi"/>
          <w:i/>
          <w:sz w:val="22"/>
          <w:szCs w:val="22"/>
          <w:lang w:val="en-GB" w:eastAsia="zh-TW"/>
        </w:rPr>
      </w:pPr>
      <w:bookmarkStart w:id="12" w:name="_Ref510297072"/>
      <w:r w:rsidRPr="00D921F1">
        <w:rPr>
          <w:rFonts w:asciiTheme="minorHAnsi" w:eastAsiaTheme="minorEastAsia" w:hAnsiTheme="minorHAnsi" w:cstheme="minorBidi"/>
          <w:i/>
          <w:sz w:val="22"/>
          <w:szCs w:val="22"/>
          <w:lang w:val="en-GB" w:eastAsia="zh-TW"/>
        </w:rPr>
        <w:t xml:space="preserve">Proposal </w:t>
      </w:r>
      <w:r w:rsidRPr="00D921F1">
        <w:rPr>
          <w:rFonts w:asciiTheme="minorHAnsi" w:eastAsiaTheme="minorEastAsia" w:hAnsiTheme="minorHAnsi" w:cstheme="minorBidi"/>
          <w:i/>
          <w:sz w:val="22"/>
          <w:szCs w:val="22"/>
          <w:lang w:val="en-GB" w:eastAsia="zh-TW"/>
        </w:rPr>
        <w:fldChar w:fldCharType="begin"/>
      </w:r>
      <w:r w:rsidRPr="00D921F1">
        <w:rPr>
          <w:rFonts w:asciiTheme="minorHAnsi" w:eastAsiaTheme="minorEastAsia" w:hAnsiTheme="minorHAnsi" w:cstheme="minorBidi"/>
          <w:i/>
          <w:sz w:val="22"/>
          <w:szCs w:val="22"/>
          <w:lang w:val="en-GB" w:eastAsia="zh-TW"/>
        </w:rPr>
        <w:instrText xml:space="preserve"> SEQ Proposal \* ARABIC </w:instrText>
      </w:r>
      <w:r w:rsidRPr="00D921F1">
        <w:rPr>
          <w:rFonts w:asciiTheme="minorHAnsi" w:eastAsiaTheme="minorEastAsia" w:hAnsiTheme="minorHAnsi" w:cstheme="minorBidi"/>
          <w:i/>
          <w:sz w:val="22"/>
          <w:szCs w:val="22"/>
          <w:lang w:val="en-GB" w:eastAsia="zh-TW"/>
        </w:rPr>
        <w:fldChar w:fldCharType="separate"/>
      </w:r>
      <w:r w:rsidRPr="00D921F1">
        <w:rPr>
          <w:rFonts w:asciiTheme="minorHAnsi" w:eastAsiaTheme="minorEastAsia" w:hAnsiTheme="minorHAnsi" w:cstheme="minorBidi"/>
          <w:i/>
          <w:sz w:val="22"/>
          <w:szCs w:val="22"/>
          <w:lang w:val="en-GB" w:eastAsia="zh-TW"/>
        </w:rPr>
        <w:t>2</w:t>
      </w:r>
      <w:r w:rsidRPr="00D921F1">
        <w:rPr>
          <w:rFonts w:asciiTheme="minorHAnsi" w:eastAsiaTheme="minorEastAsia" w:hAnsiTheme="minorHAnsi" w:cstheme="minorBidi"/>
          <w:i/>
          <w:sz w:val="22"/>
          <w:szCs w:val="22"/>
          <w:lang w:val="en-GB" w:eastAsia="zh-TW"/>
        </w:rPr>
        <w:fldChar w:fldCharType="end"/>
      </w:r>
      <w:r>
        <w:rPr>
          <w:rFonts w:asciiTheme="minorHAnsi" w:eastAsiaTheme="minorEastAsia" w:hAnsiTheme="minorHAnsi" w:cstheme="minorBidi"/>
          <w:i/>
          <w:sz w:val="22"/>
          <w:szCs w:val="22"/>
          <w:lang w:val="en-GB" w:eastAsia="zh-TW"/>
        </w:rPr>
        <w:t xml:space="preserve">: </w:t>
      </w:r>
      <w:r w:rsidR="00502E01" w:rsidRPr="00502E01">
        <w:rPr>
          <w:rFonts w:asciiTheme="minorHAnsi" w:eastAsiaTheme="minorEastAsia" w:hAnsiTheme="minorHAnsi" w:cstheme="minorBidi"/>
          <w:i/>
          <w:sz w:val="22"/>
          <w:szCs w:val="22"/>
          <w:lang w:val="en-GB" w:eastAsia="zh-TW"/>
        </w:rPr>
        <w:t>UE is not expected to switch to a BWP which mis-aligned with subframe boundary</w:t>
      </w:r>
      <w:r>
        <w:rPr>
          <w:rFonts w:asciiTheme="minorHAnsi" w:eastAsiaTheme="minorEastAsia" w:hAnsiTheme="minorHAnsi" w:cstheme="minorBidi"/>
          <w:i/>
          <w:sz w:val="22"/>
          <w:szCs w:val="22"/>
          <w:lang w:val="en-GB" w:eastAsia="zh-TW"/>
        </w:rPr>
        <w:t>.</w:t>
      </w:r>
      <w:bookmarkEnd w:id="12"/>
    </w:p>
    <w:p w:rsidR="002D07E1" w:rsidRPr="00FB423A" w:rsidRDefault="002D07E1" w:rsidP="00FB423A">
      <w:pPr>
        <w:rPr>
          <w:lang w:val="en-GB" w:eastAsia="zh-TW"/>
        </w:rPr>
      </w:pPr>
    </w:p>
    <w:p w:rsidR="00725A8D" w:rsidRDefault="00E91C92" w:rsidP="00FB423A">
      <w:pPr>
        <w:jc w:val="center"/>
        <w:rPr>
          <w:lang w:eastAsia="x-none"/>
        </w:rPr>
      </w:pPr>
      <w:r w:rsidRPr="00E91C92">
        <w:rPr>
          <w:noProof/>
          <w:lang w:eastAsia="zh-TW"/>
        </w:rPr>
        <w:drawing>
          <wp:inline distT="0" distB="0" distL="0" distR="0" wp14:anchorId="620647E3" wp14:editId="2600A809">
            <wp:extent cx="4396085" cy="1604636"/>
            <wp:effectExtent l="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0052" cy="1613384"/>
                    </a:xfrm>
                    <a:prstGeom prst="rect">
                      <a:avLst/>
                    </a:prstGeom>
                    <a:noFill/>
                    <a:ln>
                      <a:noFill/>
                    </a:ln>
                  </pic:spPr>
                </pic:pic>
              </a:graphicData>
            </a:graphic>
          </wp:inline>
        </w:drawing>
      </w:r>
    </w:p>
    <w:p w:rsidR="00725A8D" w:rsidRPr="00D73087" w:rsidRDefault="00725A8D" w:rsidP="00FB423A">
      <w:pPr>
        <w:pStyle w:val="a5"/>
        <w:jc w:val="center"/>
      </w:pPr>
      <w:bookmarkStart w:id="13" w:name="_Ref510293409"/>
      <w:r>
        <w:t xml:space="preserve">Figure </w:t>
      </w:r>
      <w:r>
        <w:fldChar w:fldCharType="begin"/>
      </w:r>
      <w:r>
        <w:instrText xml:space="preserve"> SEQ Figure \* ARABIC </w:instrText>
      </w:r>
      <w:r>
        <w:fldChar w:fldCharType="separate"/>
      </w:r>
      <w:r w:rsidR="00D33218">
        <w:rPr>
          <w:noProof/>
        </w:rPr>
        <w:t>3</w:t>
      </w:r>
      <w:r>
        <w:fldChar w:fldCharType="end"/>
      </w:r>
      <w:bookmarkEnd w:id="13"/>
      <w:r>
        <w:rPr>
          <w:lang w:val="en-US"/>
        </w:rPr>
        <w:t>. Example of wrong timing for numerology change</w:t>
      </w:r>
    </w:p>
    <w:p w:rsidR="00532E3F" w:rsidRDefault="00532E3F" w:rsidP="004F38AE">
      <w:pPr>
        <w:jc w:val="both"/>
        <w:rPr>
          <w:lang w:eastAsia="x-none"/>
        </w:rPr>
      </w:pPr>
    </w:p>
    <w:p w:rsidR="00803CEF" w:rsidRDefault="006A538B" w:rsidP="004F38AE">
      <w:pPr>
        <w:jc w:val="both"/>
        <w:rPr>
          <w:lang w:eastAsia="x-none"/>
        </w:rPr>
      </w:pPr>
      <w:r>
        <w:rPr>
          <w:lang w:eastAsia="x-none"/>
        </w:rPr>
        <w:t xml:space="preserve">Based on above analysis, it is observed that numerology change should not be applied </w:t>
      </w:r>
      <w:r w:rsidR="0037381A">
        <w:rPr>
          <w:lang w:eastAsia="x-none"/>
        </w:rPr>
        <w:t xml:space="preserve">and </w:t>
      </w:r>
      <w:r w:rsidR="00164F7F">
        <w:rPr>
          <w:lang w:eastAsia="x-none"/>
        </w:rPr>
        <w:t xml:space="preserve">should not </w:t>
      </w:r>
      <w:r w:rsidR="0037381A">
        <w:rPr>
          <w:lang w:eastAsia="x-none"/>
        </w:rPr>
        <w:t xml:space="preserve">end </w:t>
      </w:r>
      <w:r>
        <w:rPr>
          <w:lang w:eastAsia="x-none"/>
        </w:rPr>
        <w:t xml:space="preserve">at any </w:t>
      </w:r>
      <w:r w:rsidR="00164F7F">
        <w:rPr>
          <w:lang w:eastAsia="x-none"/>
        </w:rPr>
        <w:t xml:space="preserve">arbitrary </w:t>
      </w:r>
      <w:r>
        <w:rPr>
          <w:lang w:eastAsia="x-none"/>
        </w:rPr>
        <w:t>time instance</w:t>
      </w:r>
      <w:r w:rsidR="00D33218">
        <w:rPr>
          <w:lang w:eastAsia="x-none"/>
        </w:rPr>
        <w:t>,</w:t>
      </w:r>
      <w:r>
        <w:rPr>
          <w:lang w:eastAsia="x-none"/>
        </w:rPr>
        <w:t xml:space="preserve"> in order to keep reasonable UE complexity and to keep subframe boundary alignment. </w:t>
      </w:r>
      <w:r w:rsidR="00D33218">
        <w:rPr>
          <w:lang w:eastAsia="x-none"/>
        </w:rPr>
        <w:fldChar w:fldCharType="begin"/>
      </w:r>
      <w:r w:rsidR="00D33218">
        <w:rPr>
          <w:lang w:eastAsia="x-none"/>
        </w:rPr>
        <w:instrText xml:space="preserve"> REF _Ref510295312 \h </w:instrText>
      </w:r>
      <w:r w:rsidR="00D33218">
        <w:rPr>
          <w:lang w:eastAsia="x-none"/>
        </w:rPr>
      </w:r>
      <w:r w:rsidR="00D33218">
        <w:rPr>
          <w:lang w:eastAsia="x-none"/>
        </w:rPr>
        <w:fldChar w:fldCharType="separate"/>
      </w:r>
      <w:r w:rsidR="00D33218">
        <w:t xml:space="preserve">Figure </w:t>
      </w:r>
      <w:r w:rsidR="00D33218">
        <w:rPr>
          <w:noProof/>
        </w:rPr>
        <w:t>4</w:t>
      </w:r>
      <w:r w:rsidR="00D33218">
        <w:rPr>
          <w:lang w:eastAsia="x-none"/>
        </w:rPr>
        <w:fldChar w:fldCharType="end"/>
      </w:r>
      <w:r w:rsidR="00B300B4">
        <w:rPr>
          <w:lang w:eastAsia="x-none"/>
        </w:rPr>
        <w:t xml:space="preserve"> provides some examples of reasonable time for starting and completing BWP switching involving numerology change.</w:t>
      </w:r>
    </w:p>
    <w:p w:rsidR="00D33218" w:rsidRDefault="00D73087" w:rsidP="00D33218">
      <w:pPr>
        <w:jc w:val="center"/>
        <w:rPr>
          <w:lang w:eastAsia="x-none"/>
        </w:rPr>
      </w:pPr>
      <w:r w:rsidRPr="00D73087">
        <w:rPr>
          <w:noProof/>
          <w:lang w:eastAsia="zh-TW"/>
        </w:rPr>
        <w:lastRenderedPageBreak/>
        <w:drawing>
          <wp:inline distT="0" distB="0" distL="0" distR="0" wp14:anchorId="018B670E" wp14:editId="5BFD28B9">
            <wp:extent cx="4537042" cy="2528888"/>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8133" cy="2535070"/>
                    </a:xfrm>
                    <a:prstGeom prst="rect">
                      <a:avLst/>
                    </a:prstGeom>
                    <a:noFill/>
                    <a:ln>
                      <a:noFill/>
                    </a:ln>
                  </pic:spPr>
                </pic:pic>
              </a:graphicData>
            </a:graphic>
          </wp:inline>
        </w:drawing>
      </w:r>
      <w:r w:rsidR="00D33218" w:rsidRPr="00D33218">
        <w:rPr>
          <w:lang w:eastAsia="x-none"/>
        </w:rPr>
        <w:t xml:space="preserve"> </w:t>
      </w:r>
    </w:p>
    <w:p w:rsidR="004F38AE" w:rsidRPr="00682876" w:rsidRDefault="00D33218" w:rsidP="00FB423A">
      <w:pPr>
        <w:pStyle w:val="a5"/>
        <w:jc w:val="center"/>
      </w:pPr>
      <w:bookmarkStart w:id="14" w:name="_Ref510295312"/>
      <w:r>
        <w:t xml:space="preserve">Figure </w:t>
      </w:r>
      <w:r>
        <w:fldChar w:fldCharType="begin"/>
      </w:r>
      <w:r>
        <w:instrText xml:space="preserve"> SEQ Figure \* ARABIC </w:instrText>
      </w:r>
      <w:r>
        <w:fldChar w:fldCharType="separate"/>
      </w:r>
      <w:r>
        <w:rPr>
          <w:noProof/>
        </w:rPr>
        <w:t>4</w:t>
      </w:r>
      <w:r>
        <w:fldChar w:fldCharType="end"/>
      </w:r>
      <w:bookmarkEnd w:id="14"/>
      <w:r>
        <w:rPr>
          <w:lang w:val="en-US"/>
        </w:rPr>
        <w:t xml:space="preserve">. </w:t>
      </w:r>
      <w:r>
        <w:t>UE start</w:t>
      </w:r>
      <w:r w:rsidR="00543EA4">
        <w:rPr>
          <w:lang w:val="en-US"/>
        </w:rPr>
        <w:t>s</w:t>
      </w:r>
      <w:r>
        <w:t xml:space="preserve"> the BWP switching which involves numerology change at subframe boundary</w:t>
      </w:r>
      <w:r w:rsidR="00CC3DDB">
        <w:rPr>
          <w:lang w:val="en-US"/>
        </w:rPr>
        <w:t xml:space="preserve"> and </w:t>
      </w:r>
      <w:r w:rsidR="00826267">
        <w:rPr>
          <w:lang w:val="en-US"/>
        </w:rPr>
        <w:t>gets ready</w:t>
      </w:r>
      <w:r w:rsidR="00CC3DDB">
        <w:rPr>
          <w:lang w:val="en-US"/>
        </w:rPr>
        <w:t xml:space="preserve"> also at subframe boundary</w:t>
      </w:r>
      <w:r w:rsidR="00803CEF">
        <w:t xml:space="preserve"> </w:t>
      </w:r>
    </w:p>
    <w:p w:rsidR="007F1B7A" w:rsidRDefault="007F1B7A" w:rsidP="007F1B7A">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Pr>
          <w:rFonts w:ascii="Calibri" w:eastAsia="新細明體" w:hAnsi="Calibri" w:cs="Calibri"/>
          <w:b/>
          <w:color w:val="0D0D0D"/>
          <w:sz w:val="24"/>
          <w:szCs w:val="24"/>
          <w:lang w:eastAsia="zh-TW"/>
        </w:rPr>
        <w:t>Interruption due to BWP switching delay</w:t>
      </w:r>
    </w:p>
    <w:p w:rsidR="00714879" w:rsidRDefault="00714879" w:rsidP="00714879">
      <w:pPr>
        <w:jc w:val="both"/>
        <w:rPr>
          <w:lang w:val="en-GB" w:eastAsia="zh-TW"/>
        </w:rPr>
      </w:pPr>
      <w:r>
        <w:rPr>
          <w:lang w:val="en-GB" w:eastAsia="zh-TW"/>
        </w:rPr>
        <w:t xml:space="preserve">When BWP switching happens on a serving cell, </w:t>
      </w:r>
      <w:r w:rsidR="0059415C">
        <w:rPr>
          <w:lang w:val="en-GB" w:eastAsia="zh-TW"/>
        </w:rPr>
        <w:t>it may lead to inter</w:t>
      </w:r>
      <w:r>
        <w:rPr>
          <w:lang w:val="en-GB" w:eastAsia="zh-TW"/>
        </w:rPr>
        <w:t>ruptions on other serving cells because of RF re-tuning. It is desired to specify the interruption requirements due to BWP switching so that both network and UE have a clear rule to follow. Since the victim could be either NR serving cells or LTE serving cells (under EN-DC). Both TS36.133 and TS38.133 needs to capture the interruption requirements.</w:t>
      </w:r>
    </w:p>
    <w:p w:rsidR="00714879" w:rsidRPr="002019CF" w:rsidRDefault="00714879" w:rsidP="002019CF">
      <w:pPr>
        <w:pStyle w:val="a5"/>
        <w:jc w:val="both"/>
        <w:rPr>
          <w:rFonts w:asciiTheme="minorHAnsi" w:eastAsiaTheme="minorEastAsia" w:hAnsiTheme="minorHAnsi" w:cstheme="minorBidi"/>
          <w:i/>
          <w:sz w:val="22"/>
          <w:szCs w:val="22"/>
          <w:lang w:val="en-GB" w:eastAsia="zh-TW"/>
        </w:rPr>
      </w:pPr>
      <w:bookmarkStart w:id="15" w:name="_Ref510295854"/>
      <w:r w:rsidRPr="002019CF">
        <w:rPr>
          <w:rFonts w:asciiTheme="minorHAnsi" w:eastAsiaTheme="minorEastAsia" w:hAnsiTheme="minorHAnsi" w:cstheme="minorBidi"/>
          <w:i/>
          <w:sz w:val="22"/>
          <w:szCs w:val="22"/>
          <w:lang w:val="en-GB" w:eastAsia="zh-TW"/>
        </w:rPr>
        <w:t xml:space="preserve">Proposal </w:t>
      </w:r>
      <w:r w:rsidR="008B5AB5" w:rsidRPr="002019CF">
        <w:rPr>
          <w:rFonts w:asciiTheme="minorHAnsi" w:eastAsiaTheme="minorEastAsia" w:hAnsiTheme="minorHAnsi" w:cstheme="minorBidi"/>
          <w:i/>
          <w:sz w:val="22"/>
          <w:szCs w:val="22"/>
          <w:lang w:val="en-GB" w:eastAsia="zh-TW"/>
        </w:rPr>
        <w:fldChar w:fldCharType="begin"/>
      </w:r>
      <w:r w:rsidR="008B5AB5" w:rsidRPr="002019CF">
        <w:rPr>
          <w:rFonts w:asciiTheme="minorHAnsi" w:eastAsiaTheme="minorEastAsia" w:hAnsiTheme="minorHAnsi" w:cstheme="minorBidi"/>
          <w:i/>
          <w:sz w:val="22"/>
          <w:szCs w:val="22"/>
          <w:lang w:val="en-GB" w:eastAsia="zh-TW"/>
        </w:rPr>
        <w:instrText xml:space="preserve"> SEQ Proposal \* ARABIC </w:instrText>
      </w:r>
      <w:r w:rsidR="008B5AB5" w:rsidRPr="002019CF">
        <w:rPr>
          <w:rFonts w:asciiTheme="minorHAnsi" w:eastAsiaTheme="minorEastAsia" w:hAnsiTheme="minorHAnsi" w:cstheme="minorBidi"/>
          <w:i/>
          <w:sz w:val="22"/>
          <w:szCs w:val="22"/>
          <w:lang w:val="en-GB" w:eastAsia="zh-TW"/>
        </w:rPr>
        <w:fldChar w:fldCharType="separate"/>
      </w:r>
      <w:r w:rsidR="00D73087">
        <w:rPr>
          <w:rFonts w:asciiTheme="minorHAnsi" w:eastAsiaTheme="minorEastAsia" w:hAnsiTheme="minorHAnsi" w:cstheme="minorBidi"/>
          <w:i/>
          <w:noProof/>
          <w:sz w:val="22"/>
          <w:szCs w:val="22"/>
          <w:lang w:val="en-GB" w:eastAsia="zh-TW"/>
        </w:rPr>
        <w:t>3</w:t>
      </w:r>
      <w:r w:rsidR="008B5AB5" w:rsidRPr="002019CF">
        <w:rPr>
          <w:rFonts w:asciiTheme="minorHAnsi" w:eastAsiaTheme="minorEastAsia" w:hAnsiTheme="minorHAnsi" w:cstheme="minorBidi"/>
          <w:i/>
          <w:sz w:val="22"/>
          <w:szCs w:val="22"/>
          <w:lang w:val="en-GB" w:eastAsia="zh-TW"/>
        </w:rPr>
        <w:fldChar w:fldCharType="end"/>
      </w:r>
      <w:r w:rsidRPr="002019CF">
        <w:rPr>
          <w:rFonts w:asciiTheme="minorHAnsi" w:eastAsiaTheme="minorEastAsia" w:hAnsiTheme="minorHAnsi" w:cstheme="minorBidi"/>
          <w:i/>
          <w:sz w:val="22"/>
          <w:szCs w:val="22"/>
          <w:lang w:val="en-GB" w:eastAsia="zh-TW"/>
        </w:rPr>
        <w:t>: Interruption requirements due to BWP switching should be specified in TS36.133 and TS38.133</w:t>
      </w:r>
      <w:bookmarkEnd w:id="15"/>
    </w:p>
    <w:p w:rsidR="001F528F" w:rsidRDefault="001F528F" w:rsidP="00714879">
      <w:pPr>
        <w:jc w:val="both"/>
        <w:rPr>
          <w:lang w:val="en-GB" w:eastAsia="zh-TW"/>
        </w:rPr>
      </w:pPr>
    </w:p>
    <w:p w:rsidR="001F528F" w:rsidRDefault="001F528F" w:rsidP="00714879">
      <w:pPr>
        <w:jc w:val="both"/>
        <w:rPr>
          <w:lang w:val="en-GB" w:eastAsia="zh-TW"/>
        </w:rPr>
      </w:pPr>
      <w:r>
        <w:rPr>
          <w:lang w:val="en-GB" w:eastAsia="zh-TW"/>
        </w:rPr>
        <w:t xml:space="preserve">The interruption requirements </w:t>
      </w:r>
      <w:r w:rsidR="00D20A0A">
        <w:rPr>
          <w:lang w:val="en-GB" w:eastAsia="zh-TW"/>
        </w:rPr>
        <w:t>depend on</w:t>
      </w:r>
      <w:r>
        <w:rPr>
          <w:lang w:val="en-GB" w:eastAsia="zh-TW"/>
        </w:rPr>
        <w:t xml:space="preserve"> the following factors</w:t>
      </w:r>
    </w:p>
    <w:p w:rsidR="007F1B7A" w:rsidRDefault="001F528F" w:rsidP="001F528F">
      <w:pPr>
        <w:pStyle w:val="a9"/>
        <w:numPr>
          <w:ilvl w:val="0"/>
          <w:numId w:val="49"/>
        </w:numPr>
        <w:jc w:val="both"/>
        <w:rPr>
          <w:lang w:val="en-GB" w:eastAsia="zh-TW"/>
        </w:rPr>
      </w:pPr>
      <w:r>
        <w:rPr>
          <w:lang w:val="en-GB" w:eastAsia="zh-TW"/>
        </w:rPr>
        <w:t>Numerology of the aggressor and victim</w:t>
      </w:r>
      <w:r w:rsidR="00D20A0A">
        <w:rPr>
          <w:lang w:val="en-GB" w:eastAsia="zh-TW"/>
        </w:rPr>
        <w:t xml:space="preserve"> cells</w:t>
      </w:r>
    </w:p>
    <w:p w:rsidR="001F528F" w:rsidRDefault="00D20A0A" w:rsidP="001F528F">
      <w:pPr>
        <w:pStyle w:val="a9"/>
        <w:numPr>
          <w:ilvl w:val="0"/>
          <w:numId w:val="49"/>
        </w:numPr>
        <w:jc w:val="both"/>
        <w:rPr>
          <w:lang w:val="en-GB" w:eastAsia="zh-TW"/>
        </w:rPr>
      </w:pPr>
      <w:r>
        <w:rPr>
          <w:lang w:val="en-GB" w:eastAsia="zh-TW"/>
        </w:rPr>
        <w:t>Whether the aggressor cell and victim cell are in the same band or not</w:t>
      </w:r>
    </w:p>
    <w:p w:rsidR="00D20A0A" w:rsidRDefault="00D20A0A" w:rsidP="001F528F">
      <w:pPr>
        <w:pStyle w:val="a9"/>
        <w:numPr>
          <w:ilvl w:val="0"/>
          <w:numId w:val="49"/>
        </w:numPr>
        <w:jc w:val="both"/>
        <w:rPr>
          <w:lang w:val="en-GB" w:eastAsia="zh-TW"/>
        </w:rPr>
      </w:pPr>
      <w:r>
        <w:rPr>
          <w:lang w:val="en-GB" w:eastAsia="zh-TW"/>
        </w:rPr>
        <w:t>Whether the aggressor cell and victim cell are synchronous or asynchronous.</w:t>
      </w:r>
    </w:p>
    <w:p w:rsidR="00D20A0A" w:rsidRPr="00D20A0A" w:rsidRDefault="00D20A0A" w:rsidP="00D20A0A">
      <w:pPr>
        <w:pStyle w:val="a9"/>
        <w:numPr>
          <w:ilvl w:val="0"/>
          <w:numId w:val="49"/>
        </w:numPr>
        <w:jc w:val="both"/>
        <w:rPr>
          <w:lang w:val="en-GB" w:eastAsia="zh-TW"/>
        </w:rPr>
      </w:pPr>
      <w:r w:rsidRPr="00D20A0A">
        <w:rPr>
          <w:lang w:val="en-GB" w:eastAsia="zh-TW"/>
        </w:rPr>
        <w:t>The exact time needed for RF-retuning, including the time that UE starts RF tuning and the duration of time needed for completing RF re-tuning.</w:t>
      </w:r>
    </w:p>
    <w:p w:rsidR="00073CC6" w:rsidRDefault="00D20A0A" w:rsidP="00D20A0A">
      <w:pPr>
        <w:jc w:val="both"/>
        <w:rPr>
          <w:lang w:val="en-GB" w:eastAsia="zh-TW"/>
        </w:rPr>
      </w:pPr>
      <w:r>
        <w:rPr>
          <w:lang w:val="en-GB" w:eastAsia="zh-TW"/>
        </w:rPr>
        <w:t>For 1), 2) and 3), we can try to reuse the structure of the interruption requirement</w:t>
      </w:r>
      <w:r w:rsidR="00E11E2D">
        <w:rPr>
          <w:lang w:val="en-GB" w:eastAsia="zh-TW"/>
        </w:rPr>
        <w:t xml:space="preserve"> (e.g., </w:t>
      </w:r>
      <w:r w:rsidR="00E11E2D" w:rsidRPr="00E11E2D">
        <w:rPr>
          <w:lang w:val="en-GB" w:eastAsia="zh-TW"/>
        </w:rPr>
        <w:t>SCell activation/deactivation</w:t>
      </w:r>
      <w:r w:rsidR="00E11E2D">
        <w:rPr>
          <w:lang w:val="en-GB" w:eastAsia="zh-TW"/>
        </w:rPr>
        <w:t>)</w:t>
      </w:r>
      <w:r>
        <w:rPr>
          <w:lang w:val="en-GB" w:eastAsia="zh-TW"/>
        </w:rPr>
        <w:t xml:space="preserve"> in the spec now. </w:t>
      </w:r>
    </w:p>
    <w:p w:rsidR="00073CC6" w:rsidRDefault="00D20A0A" w:rsidP="00D20A0A">
      <w:pPr>
        <w:jc w:val="both"/>
        <w:rPr>
          <w:lang w:val="en-GB" w:eastAsia="zh-TW"/>
        </w:rPr>
      </w:pPr>
      <w:r>
        <w:rPr>
          <w:lang w:val="en-GB" w:eastAsia="zh-TW"/>
        </w:rPr>
        <w:t xml:space="preserve">Regarding 4), it is </w:t>
      </w:r>
      <w:r w:rsidR="002A5DA3">
        <w:rPr>
          <w:lang w:val="en-GB" w:eastAsia="zh-TW"/>
        </w:rPr>
        <w:t>slightly</w:t>
      </w:r>
      <w:r>
        <w:rPr>
          <w:lang w:val="en-GB" w:eastAsia="zh-TW"/>
        </w:rPr>
        <w:t xml:space="preserve"> more complicated</w:t>
      </w:r>
      <w:r w:rsidR="00073CC6">
        <w:rPr>
          <w:lang w:val="en-GB" w:eastAsia="zh-TW"/>
        </w:rPr>
        <w:t>. In [3], there was some agreements on the RF re-tuning time, as captured below:</w:t>
      </w:r>
    </w:p>
    <w:tbl>
      <w:tblPr>
        <w:tblStyle w:val="ad"/>
        <w:tblW w:w="0" w:type="auto"/>
        <w:tblLook w:val="04A0" w:firstRow="1" w:lastRow="0" w:firstColumn="1" w:lastColumn="0" w:noHBand="0" w:noVBand="1"/>
      </w:tblPr>
      <w:tblGrid>
        <w:gridCol w:w="9629"/>
      </w:tblGrid>
      <w:tr w:rsidR="00073CC6" w:rsidTr="00073CC6">
        <w:tc>
          <w:tcPr>
            <w:tcW w:w="9629" w:type="dxa"/>
          </w:tcPr>
          <w:p w:rsidR="00073CC6" w:rsidRDefault="00073CC6" w:rsidP="00073CC6">
            <w:pPr>
              <w:numPr>
                <w:ilvl w:val="0"/>
                <w:numId w:val="50"/>
              </w:numPr>
              <w:rPr>
                <w:rFonts w:ascii="Arial" w:eastAsia="新細明體" w:hAnsi="Arial" w:cs="Arial"/>
                <w:lang w:eastAsia="zh-TW"/>
              </w:rPr>
            </w:pPr>
            <w:r>
              <w:rPr>
                <w:rFonts w:ascii="Arial" w:eastAsia="新細明體" w:hAnsi="Arial" w:cs="Arial" w:hint="eastAsia"/>
                <w:lang w:eastAsia="zh-TW"/>
              </w:rPr>
              <w:t>Transition time (RF aspect</w:t>
            </w:r>
            <w:r>
              <w:rPr>
                <w:rFonts w:ascii="Arial" w:eastAsia="新細明體" w:hAnsi="Arial" w:cs="Arial"/>
                <w:lang w:eastAsia="zh-TW"/>
              </w:rPr>
              <w:t>s</w:t>
            </w:r>
            <w:r>
              <w:rPr>
                <w:rFonts w:ascii="Arial" w:eastAsia="新細明體" w:hAnsi="Arial" w:cs="Arial" w:hint="eastAsia"/>
                <w:lang w:eastAsia="zh-TW"/>
              </w:rPr>
              <w:t>)</w:t>
            </w:r>
          </w:p>
          <w:p w:rsidR="00073CC6" w:rsidRDefault="00073CC6" w:rsidP="00073CC6">
            <w:pPr>
              <w:numPr>
                <w:ilvl w:val="1"/>
                <w:numId w:val="50"/>
              </w:num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or intra-band operation, at least for sub6, the transition time can be up to </w:t>
            </w:r>
            <w:r w:rsidRPr="00B671CD">
              <w:rPr>
                <w:rFonts w:ascii="Arial" w:eastAsia="新細明體" w:hAnsi="Arial" w:cs="Arial"/>
                <w:highlight w:val="yellow"/>
                <w:lang w:eastAsia="zh-TW"/>
              </w:rPr>
              <w:t>20 µ</w:t>
            </w:r>
            <w:r w:rsidRPr="00B671CD">
              <w:rPr>
                <w:rFonts w:ascii="Arial" w:eastAsia="新細明體" w:hAnsi="Arial" w:cs="Arial" w:hint="eastAsia"/>
                <w:highlight w:val="yellow"/>
                <w:lang w:eastAsia="zh-TW"/>
              </w:rPr>
              <w:t>s</w:t>
            </w:r>
            <w:r>
              <w:rPr>
                <w:rFonts w:ascii="Arial" w:eastAsia="新細明體" w:hAnsi="Arial" w:cs="Arial"/>
                <w:lang w:eastAsia="zh-TW"/>
              </w:rPr>
              <w:t xml:space="preserve"> if the </w:t>
            </w:r>
            <w:r w:rsidRPr="00B671CD">
              <w:rPr>
                <w:rFonts w:ascii="Arial" w:eastAsia="新細明體" w:hAnsi="Arial" w:cs="Arial"/>
                <w:highlight w:val="yellow"/>
                <w:lang w:eastAsia="zh-TW"/>
              </w:rPr>
              <w:t>center frequency is the same</w:t>
            </w:r>
            <w:r>
              <w:rPr>
                <w:rFonts w:ascii="Arial" w:eastAsia="新細明體" w:hAnsi="Arial" w:cs="Arial"/>
                <w:lang w:eastAsia="zh-TW"/>
              </w:rPr>
              <w:t xml:space="preserve"> before and after the bandwidth adaptation, regardless other conditions listed in the LS</w:t>
            </w:r>
          </w:p>
          <w:p w:rsidR="00073CC6" w:rsidRPr="00B671CD" w:rsidRDefault="00073CC6" w:rsidP="00B671CD">
            <w:pPr>
              <w:numPr>
                <w:ilvl w:val="1"/>
                <w:numId w:val="50"/>
              </w:numPr>
              <w:rPr>
                <w:rFonts w:ascii="Arial" w:eastAsia="新細明體" w:hAnsi="Arial" w:cs="Arial"/>
                <w:lang w:eastAsia="zh-TW"/>
              </w:rPr>
            </w:pPr>
            <w:r>
              <w:rPr>
                <w:rFonts w:ascii="Arial" w:eastAsia="新細明體" w:hAnsi="Arial" w:cs="Arial" w:hint="eastAsia"/>
                <w:lang w:eastAsia="zh-TW"/>
              </w:rPr>
              <w:t xml:space="preserve">For intra-band operation, </w:t>
            </w:r>
            <w:r>
              <w:rPr>
                <w:rFonts w:ascii="Arial" w:eastAsia="新細明體" w:hAnsi="Arial" w:cs="Arial"/>
                <w:lang w:eastAsia="zh-TW"/>
              </w:rPr>
              <w:t xml:space="preserve">at least for sub6, </w:t>
            </w:r>
            <w:r>
              <w:rPr>
                <w:rFonts w:ascii="Arial" w:eastAsia="新細明體" w:hAnsi="Arial" w:cs="Arial" w:hint="eastAsia"/>
                <w:lang w:eastAsia="zh-TW"/>
              </w:rPr>
              <w:t xml:space="preserve">the transition time is </w:t>
            </w:r>
            <w:r w:rsidRPr="00B671CD">
              <w:rPr>
                <w:rFonts w:ascii="Arial" w:eastAsia="新細明體" w:hAnsi="Arial" w:cs="Arial" w:hint="eastAsia"/>
                <w:highlight w:val="yellow"/>
                <w:lang w:eastAsia="zh-TW"/>
              </w:rPr>
              <w:t xml:space="preserve">50~200 </w:t>
            </w:r>
            <w:r w:rsidRPr="00B671CD">
              <w:rPr>
                <w:rFonts w:ascii="Arial" w:eastAsia="新細明體" w:hAnsi="Arial" w:cs="Arial"/>
                <w:highlight w:val="yellow"/>
                <w:lang w:eastAsia="zh-TW"/>
              </w:rPr>
              <w:t>µ</w:t>
            </w:r>
            <w:r w:rsidRPr="00B671CD">
              <w:rPr>
                <w:rFonts w:ascii="Arial" w:eastAsia="新細明體" w:hAnsi="Arial" w:cs="Arial" w:hint="eastAsia"/>
                <w:highlight w:val="yellow"/>
                <w:lang w:eastAsia="zh-TW"/>
              </w:rPr>
              <w:t>s</w:t>
            </w:r>
            <w:r>
              <w:rPr>
                <w:rFonts w:ascii="Arial" w:eastAsia="新細明體" w:hAnsi="Arial" w:cs="Arial"/>
                <w:lang w:eastAsia="zh-TW"/>
              </w:rPr>
              <w:t xml:space="preserve"> if the </w:t>
            </w:r>
            <w:r w:rsidRPr="00B671CD">
              <w:rPr>
                <w:rFonts w:ascii="Arial" w:eastAsia="新細明體" w:hAnsi="Arial" w:cs="Arial"/>
                <w:highlight w:val="yellow"/>
                <w:lang w:eastAsia="zh-TW"/>
              </w:rPr>
              <w:t>center frequency is different</w:t>
            </w:r>
            <w:r>
              <w:rPr>
                <w:rFonts w:ascii="Arial" w:eastAsia="新細明體" w:hAnsi="Arial" w:cs="Arial"/>
                <w:lang w:eastAsia="zh-TW"/>
              </w:rPr>
              <w:t xml:space="preserve"> before and after the bandwidth adaptation, regardless other conditions listed in the LS</w:t>
            </w:r>
          </w:p>
        </w:tc>
      </w:tr>
    </w:tbl>
    <w:p w:rsidR="00D20A0A" w:rsidRPr="00D20A0A" w:rsidRDefault="00B671CD" w:rsidP="00D20A0A">
      <w:pPr>
        <w:jc w:val="both"/>
        <w:rPr>
          <w:lang w:val="en-GB" w:eastAsia="zh-TW"/>
        </w:rPr>
      </w:pPr>
      <w:r>
        <w:rPr>
          <w:lang w:val="en-GB" w:eastAsia="zh-TW"/>
        </w:rPr>
        <w:t xml:space="preserve">The conclusion can be directly reused here. </w:t>
      </w:r>
      <w:r w:rsidR="00A33333">
        <w:rPr>
          <w:lang w:val="en-GB" w:eastAsia="zh-TW"/>
        </w:rPr>
        <w:t xml:space="preserve">To simplify the requirement, it is preferred to set a single value for different scenarios, e.g., 250 </w:t>
      </w:r>
      <w:r w:rsidR="00A33333" w:rsidRPr="00A33333">
        <w:rPr>
          <w:rFonts w:hint="eastAsia"/>
          <w:lang w:val="en-GB" w:eastAsia="zh-TW"/>
        </w:rPr>
        <w:t>µ</w:t>
      </w:r>
      <w:r w:rsidR="00A33333" w:rsidRPr="00A33333">
        <w:rPr>
          <w:lang w:val="en-GB" w:eastAsia="zh-TW"/>
        </w:rPr>
        <w:t>s</w:t>
      </w:r>
      <w:r w:rsidR="00A33333">
        <w:rPr>
          <w:lang w:val="en-GB" w:eastAsia="zh-TW"/>
        </w:rPr>
        <w:t>.</w:t>
      </w:r>
      <w:r w:rsidR="00A33333" w:rsidRPr="00A33333">
        <w:rPr>
          <w:lang w:val="en-GB" w:eastAsia="zh-TW"/>
        </w:rPr>
        <w:t xml:space="preserve"> </w:t>
      </w:r>
      <w:r>
        <w:rPr>
          <w:lang w:val="en-GB" w:eastAsia="zh-TW"/>
        </w:rPr>
        <w:t xml:space="preserve">However, </w:t>
      </w:r>
      <w:r w:rsidR="00D20A0A">
        <w:rPr>
          <w:lang w:val="en-GB" w:eastAsia="zh-TW"/>
        </w:rPr>
        <w:t xml:space="preserve">the exact starting time </w:t>
      </w:r>
      <w:r w:rsidR="00144202">
        <w:rPr>
          <w:lang w:val="en-GB" w:eastAsia="zh-TW"/>
        </w:rPr>
        <w:t>for</w:t>
      </w:r>
      <w:r w:rsidR="00D20A0A">
        <w:rPr>
          <w:lang w:val="en-GB" w:eastAsia="zh-TW"/>
        </w:rPr>
        <w:t xml:space="preserve"> RF re-tunin</w:t>
      </w:r>
      <w:r>
        <w:rPr>
          <w:lang w:val="en-GB" w:eastAsia="zh-TW"/>
        </w:rPr>
        <w:t xml:space="preserve">g is an UE implementation issue, e.g., it depends on </w:t>
      </w:r>
      <w:r w:rsidR="00254285">
        <w:rPr>
          <w:lang w:val="en-GB" w:eastAsia="zh-TW"/>
        </w:rPr>
        <w:t xml:space="preserve">whether numerology is changed </w:t>
      </w:r>
      <w:r w:rsidR="00913DCF">
        <w:rPr>
          <w:lang w:val="en-GB" w:eastAsia="zh-TW"/>
        </w:rPr>
        <w:t>together</w:t>
      </w:r>
      <w:r w:rsidR="00254285">
        <w:rPr>
          <w:lang w:val="en-GB" w:eastAsia="zh-TW"/>
        </w:rPr>
        <w:t xml:space="preserve">, </w:t>
      </w:r>
      <w:r>
        <w:rPr>
          <w:lang w:val="en-GB" w:eastAsia="zh-TW"/>
        </w:rPr>
        <w:t xml:space="preserve">PDCCH decoding latency, DCI parsing latency, the time needed to recalculate the RF related parameters and the time needed to load those </w:t>
      </w:r>
      <w:r>
        <w:rPr>
          <w:lang w:val="en-GB" w:eastAsia="zh-TW"/>
        </w:rPr>
        <w:lastRenderedPageBreak/>
        <w:t xml:space="preserve">parameters into RF components. </w:t>
      </w:r>
      <w:r w:rsidR="00D20A0A">
        <w:rPr>
          <w:lang w:val="en-GB" w:eastAsia="zh-TW"/>
        </w:rPr>
        <w:t xml:space="preserve"> </w:t>
      </w:r>
      <w:r w:rsidR="00052372">
        <w:rPr>
          <w:lang w:val="en-GB" w:eastAsia="zh-TW"/>
        </w:rPr>
        <w:t>If i</w:t>
      </w:r>
      <w:r w:rsidR="00D20A0A">
        <w:rPr>
          <w:lang w:val="en-GB" w:eastAsia="zh-TW"/>
        </w:rPr>
        <w:t xml:space="preserve">t </w:t>
      </w:r>
      <w:r w:rsidR="00052372">
        <w:rPr>
          <w:lang w:val="en-GB" w:eastAsia="zh-TW"/>
        </w:rPr>
        <w:t>is</w:t>
      </w:r>
      <w:r w:rsidR="00D20A0A">
        <w:rPr>
          <w:lang w:val="en-GB" w:eastAsia="zh-TW"/>
        </w:rPr>
        <w:t xml:space="preserve"> difficult to reach a consensus on the exact time that UE should start RF re-tuning. </w:t>
      </w:r>
      <w:r w:rsidR="00904DD1">
        <w:rPr>
          <w:lang w:val="en-GB" w:eastAsia="zh-TW"/>
        </w:rPr>
        <w:t xml:space="preserve">One possible way to proceed is just to define the maximum interrupted slots without the exact starting time. This part can be further studied in RAN4. </w:t>
      </w:r>
    </w:p>
    <w:p w:rsidR="00904DD1" w:rsidRPr="002019CF" w:rsidRDefault="00904DD1" w:rsidP="0092416C">
      <w:pPr>
        <w:pStyle w:val="a5"/>
        <w:jc w:val="both"/>
        <w:rPr>
          <w:rFonts w:asciiTheme="minorHAnsi" w:eastAsiaTheme="minorEastAsia" w:hAnsiTheme="minorHAnsi" w:cstheme="minorBidi"/>
          <w:i/>
          <w:sz w:val="22"/>
          <w:szCs w:val="22"/>
          <w:lang w:val="en-GB" w:eastAsia="zh-TW"/>
        </w:rPr>
      </w:pPr>
      <w:bookmarkStart w:id="16" w:name="_Ref510295856"/>
      <w:r w:rsidRPr="002019CF">
        <w:rPr>
          <w:rFonts w:asciiTheme="minorHAnsi" w:eastAsiaTheme="minorEastAsia" w:hAnsiTheme="minorHAnsi" w:cstheme="minorBidi"/>
          <w:i/>
          <w:sz w:val="22"/>
          <w:szCs w:val="22"/>
          <w:lang w:val="en-GB" w:eastAsia="zh-TW"/>
        </w:rPr>
        <w:t xml:space="preserve">Proposal </w:t>
      </w: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SEQ Proposal \* ARABIC </w:instrText>
      </w:r>
      <w:r w:rsidRPr="002019CF">
        <w:rPr>
          <w:rFonts w:asciiTheme="minorHAnsi" w:eastAsiaTheme="minorEastAsia" w:hAnsiTheme="minorHAnsi" w:cstheme="minorBidi"/>
          <w:i/>
          <w:sz w:val="22"/>
          <w:szCs w:val="22"/>
          <w:lang w:val="en-GB" w:eastAsia="zh-TW"/>
        </w:rPr>
        <w:fldChar w:fldCharType="separate"/>
      </w:r>
      <w:r w:rsidR="00D73087">
        <w:rPr>
          <w:rFonts w:asciiTheme="minorHAnsi" w:eastAsiaTheme="minorEastAsia" w:hAnsiTheme="minorHAnsi" w:cstheme="minorBidi"/>
          <w:i/>
          <w:noProof/>
          <w:sz w:val="22"/>
          <w:szCs w:val="22"/>
          <w:lang w:val="en-GB" w:eastAsia="zh-TW"/>
        </w:rPr>
        <w:t>4</w:t>
      </w:r>
      <w:r w:rsidRPr="002019CF">
        <w:rPr>
          <w:rFonts w:asciiTheme="minorHAnsi" w:eastAsiaTheme="minorEastAsia" w:hAnsiTheme="minorHAnsi" w:cstheme="minorBidi"/>
          <w:i/>
          <w:sz w:val="22"/>
          <w:szCs w:val="22"/>
          <w:lang w:val="en-GB" w:eastAsia="zh-TW"/>
        </w:rPr>
        <w:fldChar w:fldCharType="end"/>
      </w:r>
      <w:r w:rsidRPr="002019CF">
        <w:rPr>
          <w:rFonts w:asciiTheme="minorHAnsi" w:eastAsiaTheme="minorEastAsia" w:hAnsiTheme="minorHAnsi" w:cstheme="minorBidi"/>
          <w:i/>
          <w:sz w:val="22"/>
          <w:szCs w:val="22"/>
          <w:lang w:val="en-GB" w:eastAsia="zh-TW"/>
        </w:rPr>
        <w:t xml:space="preserve">: </w:t>
      </w:r>
      <w:r w:rsidR="0092416C" w:rsidRPr="002019CF">
        <w:rPr>
          <w:rFonts w:asciiTheme="minorHAnsi" w:eastAsiaTheme="minorEastAsia" w:hAnsiTheme="minorHAnsi" w:cstheme="minorBidi"/>
          <w:i/>
          <w:sz w:val="22"/>
          <w:szCs w:val="22"/>
          <w:lang w:val="en-GB" w:eastAsia="zh-TW"/>
        </w:rPr>
        <w:t>The</w:t>
      </w:r>
      <w:r w:rsidRPr="002019CF">
        <w:rPr>
          <w:rFonts w:asciiTheme="minorHAnsi" w:eastAsiaTheme="minorEastAsia" w:hAnsiTheme="minorHAnsi" w:cstheme="minorBidi"/>
          <w:i/>
          <w:sz w:val="22"/>
          <w:szCs w:val="22"/>
          <w:lang w:val="en-GB" w:eastAsia="zh-TW"/>
        </w:rPr>
        <w:t xml:space="preserve"> structure</w:t>
      </w:r>
      <w:r w:rsidR="0092416C" w:rsidRPr="002019CF">
        <w:rPr>
          <w:rFonts w:asciiTheme="minorHAnsi" w:eastAsiaTheme="minorEastAsia" w:hAnsiTheme="minorHAnsi" w:cstheme="minorBidi"/>
          <w:i/>
          <w:sz w:val="22"/>
          <w:szCs w:val="22"/>
          <w:lang w:val="en-GB" w:eastAsia="zh-TW"/>
        </w:rPr>
        <w:t xml:space="preserve"> of requirements for interruption at</w:t>
      </w:r>
      <w:r w:rsidRPr="002019CF">
        <w:rPr>
          <w:rFonts w:asciiTheme="minorHAnsi" w:eastAsiaTheme="minorEastAsia" w:hAnsiTheme="minorHAnsi" w:cstheme="minorBidi"/>
          <w:i/>
          <w:sz w:val="22"/>
          <w:szCs w:val="22"/>
          <w:lang w:val="en-GB" w:eastAsia="zh-TW"/>
        </w:rPr>
        <w:t xml:space="preserve"> </w:t>
      </w:r>
      <w:r w:rsidR="0092416C" w:rsidRPr="002019CF">
        <w:rPr>
          <w:rFonts w:asciiTheme="minorHAnsi" w:eastAsiaTheme="minorEastAsia" w:hAnsiTheme="minorHAnsi" w:cstheme="minorBidi"/>
          <w:i/>
          <w:sz w:val="22"/>
          <w:szCs w:val="22"/>
          <w:lang w:val="en-GB" w:eastAsia="zh-TW"/>
        </w:rPr>
        <w:t xml:space="preserve">SCell activation/deactivation </w:t>
      </w:r>
      <w:r w:rsidRPr="002019CF">
        <w:rPr>
          <w:rFonts w:asciiTheme="minorHAnsi" w:eastAsiaTheme="minorEastAsia" w:hAnsiTheme="minorHAnsi" w:cstheme="minorBidi"/>
          <w:i/>
          <w:sz w:val="22"/>
          <w:szCs w:val="22"/>
          <w:lang w:val="en-GB" w:eastAsia="zh-TW"/>
        </w:rPr>
        <w:t>can be re-used for the</w:t>
      </w:r>
      <w:r w:rsidR="0092416C" w:rsidRPr="002019CF">
        <w:rPr>
          <w:rFonts w:asciiTheme="minorHAnsi" w:eastAsiaTheme="minorEastAsia" w:hAnsiTheme="minorHAnsi" w:cstheme="minorBidi"/>
          <w:i/>
          <w:sz w:val="22"/>
          <w:szCs w:val="22"/>
          <w:lang w:val="en-GB" w:eastAsia="zh-TW"/>
        </w:rPr>
        <w:t xml:space="preserve"> requirements for</w:t>
      </w:r>
      <w:r w:rsidRPr="002019CF">
        <w:rPr>
          <w:rFonts w:asciiTheme="minorHAnsi" w:eastAsiaTheme="minorEastAsia" w:hAnsiTheme="minorHAnsi" w:cstheme="minorBidi"/>
          <w:i/>
          <w:sz w:val="22"/>
          <w:szCs w:val="22"/>
          <w:lang w:val="en-GB" w:eastAsia="zh-TW"/>
        </w:rPr>
        <w:t xml:space="preserve"> interruption </w:t>
      </w:r>
      <w:r w:rsidR="0092416C" w:rsidRPr="002019CF">
        <w:rPr>
          <w:rFonts w:asciiTheme="minorHAnsi" w:eastAsiaTheme="minorEastAsia" w:hAnsiTheme="minorHAnsi" w:cstheme="minorBidi"/>
          <w:i/>
          <w:sz w:val="22"/>
          <w:szCs w:val="22"/>
          <w:lang w:val="en-GB" w:eastAsia="zh-TW"/>
        </w:rPr>
        <w:t>at</w:t>
      </w:r>
      <w:r w:rsidRPr="002019CF">
        <w:rPr>
          <w:rFonts w:asciiTheme="minorHAnsi" w:eastAsiaTheme="minorEastAsia" w:hAnsiTheme="minorHAnsi" w:cstheme="minorBidi"/>
          <w:i/>
          <w:sz w:val="22"/>
          <w:szCs w:val="22"/>
          <w:lang w:val="en-GB" w:eastAsia="zh-TW"/>
        </w:rPr>
        <w:t xml:space="preserve"> BWP</w:t>
      </w:r>
      <w:r w:rsidR="0092416C" w:rsidRPr="002019CF">
        <w:rPr>
          <w:rFonts w:asciiTheme="minorHAnsi" w:eastAsiaTheme="minorEastAsia" w:hAnsiTheme="minorHAnsi" w:cstheme="minorBidi"/>
          <w:i/>
          <w:sz w:val="22"/>
          <w:szCs w:val="22"/>
          <w:lang w:val="en-GB" w:eastAsia="zh-TW"/>
        </w:rPr>
        <w:t xml:space="preserve"> switching</w:t>
      </w:r>
      <w:r w:rsidRPr="002019CF">
        <w:rPr>
          <w:rFonts w:asciiTheme="minorHAnsi" w:eastAsiaTheme="minorEastAsia" w:hAnsiTheme="minorHAnsi" w:cstheme="minorBidi"/>
          <w:i/>
          <w:sz w:val="22"/>
          <w:szCs w:val="22"/>
          <w:lang w:val="en-GB" w:eastAsia="zh-TW"/>
        </w:rPr>
        <w:t>.</w:t>
      </w:r>
      <w:bookmarkEnd w:id="16"/>
      <w:r w:rsidRPr="002019CF">
        <w:rPr>
          <w:rFonts w:asciiTheme="minorHAnsi" w:eastAsiaTheme="minorEastAsia" w:hAnsiTheme="minorHAnsi" w:cstheme="minorBidi"/>
          <w:i/>
          <w:sz w:val="22"/>
          <w:szCs w:val="22"/>
          <w:lang w:val="en-GB" w:eastAsia="zh-TW"/>
        </w:rPr>
        <w:t xml:space="preserve"> </w:t>
      </w:r>
    </w:p>
    <w:p w:rsidR="00682876" w:rsidRPr="002019CF" w:rsidRDefault="00904DD1" w:rsidP="0092416C">
      <w:pPr>
        <w:pStyle w:val="a5"/>
        <w:jc w:val="both"/>
        <w:rPr>
          <w:rFonts w:asciiTheme="minorHAnsi" w:eastAsiaTheme="minorEastAsia" w:hAnsiTheme="minorHAnsi" w:cstheme="minorBidi"/>
          <w:i/>
          <w:sz w:val="22"/>
          <w:szCs w:val="22"/>
          <w:lang w:val="en-GB" w:eastAsia="zh-TW"/>
        </w:rPr>
      </w:pPr>
      <w:bookmarkStart w:id="17" w:name="_Ref510295857"/>
      <w:r w:rsidRPr="002019CF">
        <w:rPr>
          <w:rFonts w:asciiTheme="minorHAnsi" w:eastAsiaTheme="minorEastAsia" w:hAnsiTheme="minorHAnsi" w:cstheme="minorBidi"/>
          <w:i/>
          <w:sz w:val="22"/>
          <w:szCs w:val="22"/>
          <w:lang w:val="en-GB" w:eastAsia="zh-TW"/>
        </w:rPr>
        <w:t xml:space="preserve">Proposal </w:t>
      </w: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SEQ Proposal \* ARABIC </w:instrText>
      </w:r>
      <w:r w:rsidRPr="002019CF">
        <w:rPr>
          <w:rFonts w:asciiTheme="minorHAnsi" w:eastAsiaTheme="minorEastAsia" w:hAnsiTheme="minorHAnsi" w:cstheme="minorBidi"/>
          <w:i/>
          <w:sz w:val="22"/>
          <w:szCs w:val="22"/>
          <w:lang w:val="en-GB" w:eastAsia="zh-TW"/>
        </w:rPr>
        <w:fldChar w:fldCharType="separate"/>
      </w:r>
      <w:r w:rsidR="00D73087">
        <w:rPr>
          <w:rFonts w:asciiTheme="minorHAnsi" w:eastAsiaTheme="minorEastAsia" w:hAnsiTheme="minorHAnsi" w:cstheme="minorBidi"/>
          <w:i/>
          <w:noProof/>
          <w:sz w:val="22"/>
          <w:szCs w:val="22"/>
          <w:lang w:val="en-GB" w:eastAsia="zh-TW"/>
        </w:rPr>
        <w:t>5</w:t>
      </w:r>
      <w:r w:rsidRPr="002019CF">
        <w:rPr>
          <w:rFonts w:asciiTheme="minorHAnsi" w:eastAsiaTheme="minorEastAsia" w:hAnsiTheme="minorHAnsi" w:cstheme="minorBidi"/>
          <w:i/>
          <w:sz w:val="22"/>
          <w:szCs w:val="22"/>
          <w:lang w:val="en-GB" w:eastAsia="zh-TW"/>
        </w:rPr>
        <w:fldChar w:fldCharType="end"/>
      </w:r>
      <w:r w:rsidRPr="002019CF">
        <w:rPr>
          <w:rFonts w:asciiTheme="minorHAnsi" w:eastAsiaTheme="minorEastAsia" w:hAnsiTheme="minorHAnsi" w:cstheme="minorBidi"/>
          <w:i/>
          <w:sz w:val="22"/>
          <w:szCs w:val="22"/>
          <w:lang w:val="en-GB" w:eastAsia="zh-TW"/>
        </w:rPr>
        <w:t>: RAN4 can further discuss how to specify the exact requirements, e.g., the maximum allowed interrupted slots and/or the starting time of the interruption.</w:t>
      </w:r>
      <w:bookmarkEnd w:id="17"/>
      <w:r w:rsidRPr="002019CF">
        <w:rPr>
          <w:rFonts w:asciiTheme="minorHAnsi" w:eastAsiaTheme="minorEastAsia" w:hAnsiTheme="minorHAnsi" w:cstheme="minorBidi"/>
          <w:i/>
          <w:sz w:val="22"/>
          <w:szCs w:val="22"/>
          <w:lang w:val="en-GB" w:eastAsia="zh-TW"/>
        </w:rPr>
        <w:t xml:space="preserve"> </w:t>
      </w:r>
    </w:p>
    <w:p w:rsidR="00085372" w:rsidRDefault="007F1B7A"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CB5FB6" w:rsidRDefault="00085372" w:rsidP="00920DB3">
      <w:pPr>
        <w:jc w:val="both"/>
        <w:rPr>
          <w:rFonts w:ascii="Calibri" w:eastAsia="新細明體" w:hAnsi="Calibri" w:cs="Calibri"/>
          <w:color w:val="0D0D0D"/>
          <w:lang w:eastAsia="zh-TW"/>
        </w:rPr>
      </w:pPr>
      <w:r w:rsidRPr="003D2A2B">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3D2A2B">
        <w:rPr>
          <w:rFonts w:ascii="Calibri" w:eastAsia="新細明體" w:hAnsi="Calibri" w:cs="Calibri"/>
          <w:color w:val="0D0D0D"/>
          <w:lang w:eastAsia="zh-TW"/>
        </w:rPr>
        <w:t xml:space="preserve"> </w:t>
      </w:r>
      <w:r w:rsidR="002019CF">
        <w:rPr>
          <w:rFonts w:ascii="Calibri" w:eastAsia="新細明體" w:hAnsi="Calibri" w:cs="Calibri"/>
          <w:color w:val="0D0D0D"/>
          <w:lang w:eastAsia="zh-TW"/>
        </w:rPr>
        <w:t>we provide our views on the interruption requirement at BWP switching. We provide our view when jointly considering the agreements in last RAN1 and RAN4 meeting and discussed the reasonable time for UE to start BWP switching which involves numerology change. The observations and proposals are summarized below.</w:t>
      </w:r>
    </w:p>
    <w:p w:rsidR="00823FD0" w:rsidRPr="002019CF" w:rsidRDefault="005D1BEE" w:rsidP="00823FD0">
      <w:pPr>
        <w:pStyle w:val="a5"/>
        <w:jc w:val="both"/>
        <w:rPr>
          <w:rFonts w:asciiTheme="minorHAnsi" w:eastAsiaTheme="minorEastAsia" w:hAnsiTheme="minorHAnsi" w:cstheme="minorBidi"/>
          <w:i/>
          <w:sz w:val="22"/>
          <w:szCs w:val="22"/>
          <w:lang w:val="en-GB" w:eastAsia="zh-TW"/>
        </w:rPr>
      </w:pPr>
      <w:r>
        <w:rPr>
          <w:rFonts w:asciiTheme="minorHAnsi" w:eastAsiaTheme="minorEastAsia" w:hAnsiTheme="minorHAnsi" w:cstheme="minorBidi"/>
          <w:i/>
          <w:sz w:val="22"/>
          <w:szCs w:val="22"/>
          <w:lang w:val="en-GB" w:eastAsia="zh-TW"/>
        </w:rPr>
        <w:fldChar w:fldCharType="begin"/>
      </w:r>
      <w:r>
        <w:rPr>
          <w:rFonts w:asciiTheme="minorHAnsi" w:eastAsiaTheme="minorEastAsia" w:hAnsiTheme="minorHAnsi" w:cstheme="minorBidi"/>
          <w:i/>
          <w:sz w:val="22"/>
          <w:szCs w:val="22"/>
          <w:lang w:val="en-GB" w:eastAsia="zh-TW"/>
        </w:rPr>
        <w:instrText xml:space="preserve"> REF _Ref510297616 \h </w:instrText>
      </w:r>
      <w:r>
        <w:rPr>
          <w:rFonts w:asciiTheme="minorHAnsi" w:eastAsiaTheme="minorEastAsia" w:hAnsiTheme="minorHAnsi" w:cstheme="minorBidi"/>
          <w:i/>
          <w:sz w:val="22"/>
          <w:szCs w:val="22"/>
          <w:lang w:val="en-GB" w:eastAsia="zh-TW"/>
        </w:rPr>
      </w:r>
      <w:r>
        <w:rPr>
          <w:rFonts w:asciiTheme="minorHAnsi" w:eastAsiaTheme="minorEastAsia" w:hAnsiTheme="minorHAnsi" w:cstheme="minorBidi"/>
          <w:i/>
          <w:sz w:val="22"/>
          <w:szCs w:val="22"/>
          <w:lang w:val="en-GB" w:eastAsia="zh-TW"/>
        </w:rPr>
        <w:fldChar w:fldCharType="separate"/>
      </w:r>
      <w:r w:rsidR="00E67160" w:rsidRPr="002019CF">
        <w:rPr>
          <w:rFonts w:asciiTheme="minorHAnsi" w:eastAsiaTheme="minorEastAsia" w:hAnsiTheme="minorHAnsi" w:cstheme="minorBidi"/>
          <w:i/>
          <w:sz w:val="22"/>
          <w:szCs w:val="22"/>
          <w:lang w:val="en-GB" w:eastAsia="zh-TW"/>
        </w:rPr>
        <w:t xml:space="preserve">Observation </w:t>
      </w:r>
      <w:r w:rsidR="00E67160">
        <w:rPr>
          <w:rFonts w:asciiTheme="minorHAnsi" w:eastAsiaTheme="minorEastAsia" w:hAnsiTheme="minorHAnsi" w:cstheme="minorBidi"/>
          <w:i/>
          <w:sz w:val="22"/>
          <w:szCs w:val="22"/>
          <w:lang w:val="en-GB" w:eastAsia="zh-TW"/>
        </w:rPr>
        <w:t>1</w:t>
      </w:r>
      <w:r w:rsidR="00E67160" w:rsidRPr="002019CF">
        <w:rPr>
          <w:rFonts w:asciiTheme="minorHAnsi" w:eastAsiaTheme="minorEastAsia" w:hAnsiTheme="minorHAnsi" w:cstheme="minorBidi"/>
          <w:i/>
          <w:sz w:val="22"/>
          <w:szCs w:val="22"/>
          <w:lang w:val="en-GB" w:eastAsia="zh-TW"/>
        </w:rPr>
        <w:t xml:space="preserve">: </w:t>
      </w:r>
      <w:r w:rsidR="00E67160">
        <w:rPr>
          <w:rFonts w:asciiTheme="minorHAnsi" w:eastAsiaTheme="minorEastAsia" w:hAnsiTheme="minorHAnsi" w:cstheme="minorBidi"/>
          <w:i/>
          <w:sz w:val="22"/>
          <w:szCs w:val="22"/>
          <w:lang w:val="en-GB" w:eastAsia="zh-TW"/>
        </w:rPr>
        <w:t>N</w:t>
      </w:r>
      <w:r w:rsidR="00E67160" w:rsidRPr="002019CF">
        <w:rPr>
          <w:rFonts w:asciiTheme="minorHAnsi" w:eastAsiaTheme="minorEastAsia" w:hAnsiTheme="minorHAnsi" w:cstheme="minorBidi"/>
          <w:i/>
          <w:sz w:val="22"/>
          <w:szCs w:val="22"/>
          <w:lang w:val="en-GB" w:eastAsia="zh-TW"/>
        </w:rPr>
        <w:t>umerology change should not</w:t>
      </w:r>
      <w:r w:rsidR="00E67160">
        <w:rPr>
          <w:rFonts w:asciiTheme="minorHAnsi" w:eastAsiaTheme="minorEastAsia" w:hAnsiTheme="minorHAnsi" w:cstheme="minorBidi"/>
          <w:i/>
          <w:sz w:val="22"/>
          <w:szCs w:val="22"/>
          <w:lang w:val="en-GB" w:eastAsia="zh-TW"/>
        </w:rPr>
        <w:t xml:space="preserve"> be</w:t>
      </w:r>
      <w:r w:rsidR="00E67160" w:rsidRPr="002019CF">
        <w:rPr>
          <w:rFonts w:asciiTheme="minorHAnsi" w:eastAsiaTheme="minorEastAsia" w:hAnsiTheme="minorHAnsi" w:cstheme="minorBidi"/>
          <w:i/>
          <w:sz w:val="22"/>
          <w:szCs w:val="22"/>
          <w:lang w:val="en-GB" w:eastAsia="zh-TW"/>
        </w:rPr>
        <w:t xml:space="preserve"> </w:t>
      </w:r>
      <w:r w:rsidR="00E67160">
        <w:rPr>
          <w:rFonts w:asciiTheme="minorHAnsi" w:eastAsiaTheme="minorEastAsia" w:hAnsiTheme="minorHAnsi" w:cstheme="minorBidi"/>
          <w:i/>
          <w:sz w:val="22"/>
          <w:szCs w:val="22"/>
          <w:lang w:val="en-GB" w:eastAsia="zh-TW"/>
        </w:rPr>
        <w:t>started</w:t>
      </w:r>
      <w:r w:rsidR="00E67160" w:rsidRPr="002019CF">
        <w:rPr>
          <w:rFonts w:asciiTheme="minorHAnsi" w:eastAsiaTheme="minorEastAsia" w:hAnsiTheme="minorHAnsi" w:cstheme="minorBidi"/>
          <w:i/>
          <w:sz w:val="22"/>
          <w:szCs w:val="22"/>
          <w:lang w:val="en-GB" w:eastAsia="zh-TW"/>
        </w:rPr>
        <w:t xml:space="preserve"> at any time instance, in order to keep reasonable UE complexity</w:t>
      </w:r>
      <w:r>
        <w:rPr>
          <w:rFonts w:asciiTheme="minorHAnsi" w:eastAsiaTheme="minorEastAsia" w:hAnsiTheme="minorHAnsi" w:cstheme="minorBidi"/>
          <w:i/>
          <w:sz w:val="22"/>
          <w:szCs w:val="22"/>
          <w:lang w:val="en-GB" w:eastAsia="zh-TW"/>
        </w:rPr>
        <w:fldChar w:fldCharType="end"/>
      </w:r>
    </w:p>
    <w:p w:rsidR="00823FD0" w:rsidRDefault="00823FD0" w:rsidP="00823FD0">
      <w:pPr>
        <w:pStyle w:val="a5"/>
        <w:jc w:val="both"/>
        <w:rPr>
          <w:rFonts w:asciiTheme="minorHAnsi" w:eastAsiaTheme="minorEastAsia" w:hAnsiTheme="minorHAnsi" w:cstheme="minorBidi"/>
          <w:i/>
          <w:sz w:val="22"/>
          <w:szCs w:val="22"/>
          <w:lang w:val="en-GB" w:eastAsia="zh-TW"/>
        </w:rPr>
      </w:pP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REF _Ref510295852 \h </w:instrText>
      </w:r>
      <w:r>
        <w:rPr>
          <w:rFonts w:asciiTheme="minorHAnsi" w:eastAsiaTheme="minorEastAsia" w:hAnsiTheme="minorHAnsi" w:cstheme="minorBidi"/>
          <w:i/>
          <w:sz w:val="22"/>
          <w:szCs w:val="22"/>
          <w:lang w:val="en-GB" w:eastAsia="zh-TW"/>
        </w:rPr>
        <w:instrText xml:space="preserve"> \* MERGEFORMAT </w:instrText>
      </w:r>
      <w:r w:rsidRPr="002019CF">
        <w:rPr>
          <w:rFonts w:asciiTheme="minorHAnsi" w:eastAsiaTheme="minorEastAsia" w:hAnsiTheme="minorHAnsi" w:cstheme="minorBidi"/>
          <w:i/>
          <w:sz w:val="22"/>
          <w:szCs w:val="22"/>
          <w:lang w:val="en-GB" w:eastAsia="zh-TW"/>
        </w:rPr>
      </w:r>
      <w:r w:rsidRPr="002019CF">
        <w:rPr>
          <w:rFonts w:asciiTheme="minorHAnsi" w:eastAsiaTheme="minorEastAsia" w:hAnsiTheme="minorHAnsi" w:cstheme="minorBidi"/>
          <w:i/>
          <w:sz w:val="22"/>
          <w:szCs w:val="22"/>
          <w:lang w:val="en-GB" w:eastAsia="zh-TW"/>
        </w:rPr>
        <w:fldChar w:fldCharType="separate"/>
      </w:r>
      <w:r w:rsidR="00E67160" w:rsidRPr="002019CF">
        <w:rPr>
          <w:rFonts w:asciiTheme="minorHAnsi" w:eastAsiaTheme="minorEastAsia" w:hAnsiTheme="minorHAnsi" w:cstheme="minorBidi"/>
          <w:i/>
          <w:sz w:val="22"/>
          <w:szCs w:val="22"/>
          <w:lang w:val="en-GB" w:eastAsia="zh-TW"/>
        </w:rPr>
        <w:t xml:space="preserve">Proposal </w:t>
      </w:r>
      <w:r w:rsidR="00E67160">
        <w:rPr>
          <w:rFonts w:asciiTheme="minorHAnsi" w:eastAsiaTheme="minorEastAsia" w:hAnsiTheme="minorHAnsi" w:cstheme="minorBidi"/>
          <w:i/>
          <w:sz w:val="22"/>
          <w:szCs w:val="22"/>
          <w:lang w:val="en-GB" w:eastAsia="zh-TW"/>
        </w:rPr>
        <w:t>1</w:t>
      </w:r>
      <w:r w:rsidR="00E67160" w:rsidRPr="002019CF">
        <w:rPr>
          <w:rFonts w:asciiTheme="minorHAnsi" w:eastAsiaTheme="minorEastAsia" w:hAnsiTheme="minorHAnsi" w:cstheme="minorBidi"/>
          <w:i/>
          <w:sz w:val="22"/>
          <w:szCs w:val="22"/>
          <w:lang w:val="en-GB" w:eastAsia="zh-TW"/>
        </w:rPr>
        <w:t>: UE only needs to start the BWP switching which involves numerology change at subframe boundary.</w:t>
      </w:r>
      <w:r w:rsidRPr="002019CF">
        <w:rPr>
          <w:rFonts w:asciiTheme="minorHAnsi" w:eastAsiaTheme="minorEastAsia" w:hAnsiTheme="minorHAnsi" w:cstheme="minorBidi"/>
          <w:i/>
          <w:sz w:val="22"/>
          <w:szCs w:val="22"/>
          <w:lang w:val="en-GB" w:eastAsia="zh-TW"/>
        </w:rPr>
        <w:fldChar w:fldCharType="end"/>
      </w:r>
    </w:p>
    <w:p w:rsidR="00823FD0" w:rsidRPr="005D1BEE" w:rsidRDefault="00823FD0" w:rsidP="00823FD0">
      <w:pPr>
        <w:rPr>
          <w:b/>
          <w:i/>
          <w:lang w:val="en-GB" w:eastAsia="zh-TW"/>
        </w:rPr>
      </w:pPr>
      <w:r w:rsidRPr="005D1BEE">
        <w:rPr>
          <w:b/>
          <w:i/>
          <w:lang w:val="en-GB" w:eastAsia="zh-TW"/>
        </w:rPr>
        <w:fldChar w:fldCharType="begin"/>
      </w:r>
      <w:r w:rsidRPr="005D1BEE">
        <w:rPr>
          <w:b/>
          <w:i/>
          <w:lang w:val="en-GB" w:eastAsia="zh-TW"/>
        </w:rPr>
        <w:instrText xml:space="preserve"> REF _Ref510297072 \h </w:instrText>
      </w:r>
      <w:r>
        <w:rPr>
          <w:b/>
          <w:i/>
          <w:lang w:val="en-GB" w:eastAsia="zh-TW"/>
        </w:rPr>
        <w:instrText xml:space="preserve"> \* MERGEFORMAT </w:instrText>
      </w:r>
      <w:r w:rsidRPr="005D1BEE">
        <w:rPr>
          <w:b/>
          <w:i/>
          <w:lang w:val="en-GB" w:eastAsia="zh-TW"/>
        </w:rPr>
      </w:r>
      <w:r w:rsidRPr="005D1BEE">
        <w:rPr>
          <w:b/>
          <w:i/>
          <w:lang w:val="en-GB" w:eastAsia="zh-TW"/>
        </w:rPr>
        <w:fldChar w:fldCharType="separate"/>
      </w:r>
      <w:r w:rsidR="00E67160" w:rsidRPr="00E67160">
        <w:rPr>
          <w:b/>
          <w:i/>
          <w:lang w:val="en-GB" w:eastAsia="zh-TW"/>
        </w:rPr>
        <w:t xml:space="preserve">Proposal 2: </w:t>
      </w:r>
      <w:r w:rsidR="00E67160" w:rsidRPr="00E67160">
        <w:rPr>
          <w:b/>
          <w:i/>
          <w:lang w:val="en-GB" w:eastAsia="zh-TW"/>
        </w:rPr>
        <w:t>UE is not expected to switch to a BWP which mis-aligned with subframe boundary</w:t>
      </w:r>
      <w:r w:rsidR="00E67160" w:rsidRPr="00E67160">
        <w:rPr>
          <w:b/>
          <w:i/>
          <w:lang w:val="en-GB" w:eastAsia="zh-TW"/>
        </w:rPr>
        <w:t>.</w:t>
      </w:r>
      <w:r w:rsidRPr="005D1BEE">
        <w:rPr>
          <w:b/>
          <w:i/>
          <w:lang w:val="en-GB" w:eastAsia="zh-TW"/>
        </w:rPr>
        <w:fldChar w:fldCharType="end"/>
      </w:r>
    </w:p>
    <w:p w:rsidR="00823FD0" w:rsidRPr="002019CF" w:rsidRDefault="00823FD0" w:rsidP="00823FD0">
      <w:pPr>
        <w:pStyle w:val="a5"/>
        <w:jc w:val="both"/>
        <w:rPr>
          <w:rFonts w:asciiTheme="minorHAnsi" w:eastAsiaTheme="minorEastAsia" w:hAnsiTheme="minorHAnsi" w:cstheme="minorBidi"/>
          <w:i/>
          <w:sz w:val="22"/>
          <w:szCs w:val="22"/>
          <w:lang w:val="en-GB" w:eastAsia="zh-TW"/>
        </w:rPr>
      </w:pP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REF _Ref510295854 \h </w:instrText>
      </w:r>
      <w:r>
        <w:rPr>
          <w:rFonts w:asciiTheme="minorHAnsi" w:eastAsiaTheme="minorEastAsia" w:hAnsiTheme="minorHAnsi" w:cstheme="minorBidi"/>
          <w:i/>
          <w:sz w:val="22"/>
          <w:szCs w:val="22"/>
          <w:lang w:val="en-GB" w:eastAsia="zh-TW"/>
        </w:rPr>
        <w:instrText xml:space="preserve"> \* MERGEFORMAT </w:instrText>
      </w:r>
      <w:r w:rsidRPr="002019CF">
        <w:rPr>
          <w:rFonts w:asciiTheme="minorHAnsi" w:eastAsiaTheme="minorEastAsia" w:hAnsiTheme="minorHAnsi" w:cstheme="minorBidi"/>
          <w:i/>
          <w:sz w:val="22"/>
          <w:szCs w:val="22"/>
          <w:lang w:val="en-GB" w:eastAsia="zh-TW"/>
        </w:rPr>
      </w:r>
      <w:r w:rsidRPr="002019CF">
        <w:rPr>
          <w:rFonts w:asciiTheme="minorHAnsi" w:eastAsiaTheme="minorEastAsia" w:hAnsiTheme="minorHAnsi" w:cstheme="minorBidi"/>
          <w:i/>
          <w:sz w:val="22"/>
          <w:szCs w:val="22"/>
          <w:lang w:val="en-GB" w:eastAsia="zh-TW"/>
        </w:rPr>
        <w:fldChar w:fldCharType="separate"/>
      </w:r>
      <w:r w:rsidR="00E67160" w:rsidRPr="002019CF">
        <w:rPr>
          <w:rFonts w:asciiTheme="minorHAnsi" w:eastAsiaTheme="minorEastAsia" w:hAnsiTheme="minorHAnsi" w:cstheme="minorBidi"/>
          <w:i/>
          <w:sz w:val="22"/>
          <w:szCs w:val="22"/>
          <w:lang w:val="en-GB" w:eastAsia="zh-TW"/>
        </w:rPr>
        <w:t xml:space="preserve">Proposal </w:t>
      </w:r>
      <w:r w:rsidR="00E67160">
        <w:rPr>
          <w:rFonts w:asciiTheme="minorHAnsi" w:eastAsiaTheme="minorEastAsia" w:hAnsiTheme="minorHAnsi" w:cstheme="minorBidi"/>
          <w:i/>
          <w:sz w:val="22"/>
          <w:szCs w:val="22"/>
          <w:lang w:val="en-GB" w:eastAsia="zh-TW"/>
        </w:rPr>
        <w:t>3</w:t>
      </w:r>
      <w:r w:rsidR="00E67160" w:rsidRPr="002019CF">
        <w:rPr>
          <w:rFonts w:asciiTheme="minorHAnsi" w:eastAsiaTheme="minorEastAsia" w:hAnsiTheme="minorHAnsi" w:cstheme="minorBidi"/>
          <w:i/>
          <w:sz w:val="22"/>
          <w:szCs w:val="22"/>
          <w:lang w:val="en-GB" w:eastAsia="zh-TW"/>
        </w:rPr>
        <w:t>: Interruption requirements due to BWP switching should be specified in TS36.133 and TS38.133</w:t>
      </w:r>
      <w:r w:rsidRPr="002019CF">
        <w:rPr>
          <w:rFonts w:asciiTheme="minorHAnsi" w:eastAsiaTheme="minorEastAsia" w:hAnsiTheme="minorHAnsi" w:cstheme="minorBidi"/>
          <w:i/>
          <w:sz w:val="22"/>
          <w:szCs w:val="22"/>
          <w:lang w:val="en-GB" w:eastAsia="zh-TW"/>
        </w:rPr>
        <w:fldChar w:fldCharType="end"/>
      </w:r>
    </w:p>
    <w:p w:rsidR="00823FD0" w:rsidRPr="002019CF" w:rsidRDefault="00823FD0" w:rsidP="00823FD0">
      <w:pPr>
        <w:pStyle w:val="a5"/>
        <w:jc w:val="both"/>
        <w:rPr>
          <w:rFonts w:asciiTheme="minorHAnsi" w:eastAsiaTheme="minorEastAsia" w:hAnsiTheme="minorHAnsi" w:cstheme="minorBidi"/>
          <w:i/>
          <w:sz w:val="22"/>
          <w:szCs w:val="22"/>
          <w:lang w:val="en-GB" w:eastAsia="zh-TW"/>
        </w:rPr>
      </w:pP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REF _Ref510295856 \h </w:instrText>
      </w:r>
      <w:r>
        <w:rPr>
          <w:rFonts w:asciiTheme="minorHAnsi" w:eastAsiaTheme="minorEastAsia" w:hAnsiTheme="minorHAnsi" w:cstheme="minorBidi"/>
          <w:i/>
          <w:sz w:val="22"/>
          <w:szCs w:val="22"/>
          <w:lang w:val="en-GB" w:eastAsia="zh-TW"/>
        </w:rPr>
        <w:instrText xml:space="preserve"> \* MERGEFORMAT </w:instrText>
      </w:r>
      <w:r w:rsidRPr="002019CF">
        <w:rPr>
          <w:rFonts w:asciiTheme="minorHAnsi" w:eastAsiaTheme="minorEastAsia" w:hAnsiTheme="minorHAnsi" w:cstheme="minorBidi"/>
          <w:i/>
          <w:sz w:val="22"/>
          <w:szCs w:val="22"/>
          <w:lang w:val="en-GB" w:eastAsia="zh-TW"/>
        </w:rPr>
      </w:r>
      <w:r w:rsidRPr="002019CF">
        <w:rPr>
          <w:rFonts w:asciiTheme="minorHAnsi" w:eastAsiaTheme="minorEastAsia" w:hAnsiTheme="minorHAnsi" w:cstheme="minorBidi"/>
          <w:i/>
          <w:sz w:val="22"/>
          <w:szCs w:val="22"/>
          <w:lang w:val="en-GB" w:eastAsia="zh-TW"/>
        </w:rPr>
        <w:fldChar w:fldCharType="separate"/>
      </w:r>
      <w:r w:rsidR="00E67160" w:rsidRPr="002019CF">
        <w:rPr>
          <w:rFonts w:asciiTheme="minorHAnsi" w:eastAsiaTheme="minorEastAsia" w:hAnsiTheme="minorHAnsi" w:cstheme="minorBidi"/>
          <w:i/>
          <w:sz w:val="22"/>
          <w:szCs w:val="22"/>
          <w:lang w:val="en-GB" w:eastAsia="zh-TW"/>
        </w:rPr>
        <w:t xml:space="preserve">Proposal </w:t>
      </w:r>
      <w:r w:rsidR="00E67160">
        <w:rPr>
          <w:rFonts w:asciiTheme="minorHAnsi" w:eastAsiaTheme="minorEastAsia" w:hAnsiTheme="minorHAnsi" w:cstheme="minorBidi"/>
          <w:i/>
          <w:sz w:val="22"/>
          <w:szCs w:val="22"/>
          <w:lang w:val="en-GB" w:eastAsia="zh-TW"/>
        </w:rPr>
        <w:t>4</w:t>
      </w:r>
      <w:r w:rsidR="00E67160" w:rsidRPr="002019CF">
        <w:rPr>
          <w:rFonts w:asciiTheme="minorHAnsi" w:eastAsiaTheme="minorEastAsia" w:hAnsiTheme="minorHAnsi" w:cstheme="minorBidi"/>
          <w:i/>
          <w:sz w:val="22"/>
          <w:szCs w:val="22"/>
          <w:lang w:val="en-GB" w:eastAsia="zh-TW"/>
        </w:rPr>
        <w:t>: The structure of requirements for interruption at SCell activation/deactivation can be re-used for the requirements for interruption at BWP switching.</w:t>
      </w:r>
      <w:r w:rsidRPr="002019CF">
        <w:rPr>
          <w:rFonts w:asciiTheme="minorHAnsi" w:eastAsiaTheme="minorEastAsia" w:hAnsiTheme="minorHAnsi" w:cstheme="minorBidi"/>
          <w:i/>
          <w:sz w:val="22"/>
          <w:szCs w:val="22"/>
          <w:lang w:val="en-GB" w:eastAsia="zh-TW"/>
        </w:rPr>
        <w:fldChar w:fldCharType="end"/>
      </w:r>
    </w:p>
    <w:p w:rsidR="00823FD0" w:rsidRPr="00FB423A" w:rsidRDefault="00823FD0" w:rsidP="007C127E">
      <w:pPr>
        <w:pStyle w:val="a5"/>
        <w:jc w:val="both"/>
        <w:rPr>
          <w:rFonts w:ascii="Calibri" w:eastAsia="新細明體" w:hAnsi="Calibri" w:cs="Calibri"/>
          <w:color w:val="0D0D0D"/>
          <w:lang w:val="en-GB" w:eastAsia="zh-TW"/>
        </w:rPr>
      </w:pPr>
      <w:r w:rsidRPr="002019CF">
        <w:rPr>
          <w:rFonts w:asciiTheme="minorHAnsi" w:eastAsiaTheme="minorEastAsia" w:hAnsiTheme="minorHAnsi" w:cstheme="minorBidi"/>
          <w:i/>
          <w:sz w:val="22"/>
          <w:szCs w:val="22"/>
          <w:lang w:val="en-GB" w:eastAsia="zh-TW"/>
        </w:rPr>
        <w:fldChar w:fldCharType="begin"/>
      </w:r>
      <w:r w:rsidRPr="002019CF">
        <w:rPr>
          <w:rFonts w:asciiTheme="minorHAnsi" w:eastAsiaTheme="minorEastAsia" w:hAnsiTheme="minorHAnsi" w:cstheme="minorBidi"/>
          <w:i/>
          <w:sz w:val="22"/>
          <w:szCs w:val="22"/>
          <w:lang w:val="en-GB" w:eastAsia="zh-TW"/>
        </w:rPr>
        <w:instrText xml:space="preserve"> REF _Ref510295857 \h </w:instrText>
      </w:r>
      <w:r>
        <w:rPr>
          <w:rFonts w:asciiTheme="minorHAnsi" w:eastAsiaTheme="minorEastAsia" w:hAnsiTheme="minorHAnsi" w:cstheme="minorBidi"/>
          <w:i/>
          <w:sz w:val="22"/>
          <w:szCs w:val="22"/>
          <w:lang w:val="en-GB" w:eastAsia="zh-TW"/>
        </w:rPr>
        <w:instrText xml:space="preserve"> \* MERGEFORMAT </w:instrText>
      </w:r>
      <w:r w:rsidRPr="002019CF">
        <w:rPr>
          <w:rFonts w:asciiTheme="minorHAnsi" w:eastAsiaTheme="minorEastAsia" w:hAnsiTheme="minorHAnsi" w:cstheme="minorBidi"/>
          <w:i/>
          <w:sz w:val="22"/>
          <w:szCs w:val="22"/>
          <w:lang w:val="en-GB" w:eastAsia="zh-TW"/>
        </w:rPr>
      </w:r>
      <w:r w:rsidRPr="002019CF">
        <w:rPr>
          <w:rFonts w:asciiTheme="minorHAnsi" w:eastAsiaTheme="minorEastAsia" w:hAnsiTheme="minorHAnsi" w:cstheme="minorBidi"/>
          <w:i/>
          <w:sz w:val="22"/>
          <w:szCs w:val="22"/>
          <w:lang w:val="en-GB" w:eastAsia="zh-TW"/>
        </w:rPr>
        <w:fldChar w:fldCharType="separate"/>
      </w:r>
      <w:r w:rsidR="00E67160" w:rsidRPr="002019CF">
        <w:rPr>
          <w:rFonts w:asciiTheme="minorHAnsi" w:eastAsiaTheme="minorEastAsia" w:hAnsiTheme="minorHAnsi" w:cstheme="minorBidi"/>
          <w:i/>
          <w:sz w:val="22"/>
          <w:szCs w:val="22"/>
          <w:lang w:val="en-GB" w:eastAsia="zh-TW"/>
        </w:rPr>
        <w:t xml:space="preserve">Proposal </w:t>
      </w:r>
      <w:r w:rsidR="00E67160">
        <w:rPr>
          <w:rFonts w:asciiTheme="minorHAnsi" w:eastAsiaTheme="minorEastAsia" w:hAnsiTheme="minorHAnsi" w:cstheme="minorBidi"/>
          <w:i/>
          <w:sz w:val="22"/>
          <w:szCs w:val="22"/>
          <w:lang w:val="en-GB" w:eastAsia="zh-TW"/>
        </w:rPr>
        <w:t>5</w:t>
      </w:r>
      <w:r w:rsidR="00E67160" w:rsidRPr="002019CF">
        <w:rPr>
          <w:rFonts w:asciiTheme="minorHAnsi" w:eastAsiaTheme="minorEastAsia" w:hAnsiTheme="minorHAnsi" w:cstheme="minorBidi"/>
          <w:i/>
          <w:sz w:val="22"/>
          <w:szCs w:val="22"/>
          <w:lang w:val="en-GB" w:eastAsia="zh-TW"/>
        </w:rPr>
        <w:t>: RAN4 can further discuss how to specify the exact requirements, e.g., the maximum allowed interrupted slots and/or the starting time of the interruption.</w:t>
      </w:r>
      <w:r w:rsidRPr="002019CF">
        <w:rPr>
          <w:rFonts w:asciiTheme="minorHAnsi" w:eastAsiaTheme="minorEastAsia" w:hAnsiTheme="minorHAnsi" w:cstheme="minorBidi"/>
          <w:i/>
          <w:sz w:val="22"/>
          <w:szCs w:val="22"/>
          <w:lang w:val="en-GB" w:eastAsia="zh-TW"/>
        </w:rPr>
        <w:fldChar w:fldCharType="end"/>
      </w:r>
      <w:bookmarkStart w:id="18" w:name="_GoBack"/>
      <w:bookmarkEnd w:id="18"/>
    </w:p>
    <w:p w:rsidR="00AF7AA6" w:rsidRDefault="007F1B7A"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5C1753" w:rsidRPr="003D2A2B" w:rsidRDefault="000A0C20" w:rsidP="003D2A2B">
      <w:pPr>
        <w:pStyle w:val="1"/>
        <w:rPr>
          <w:lang w:val="en-US"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3D2A2B" w:rsidRPr="003D2A2B">
        <w:rPr>
          <w:rFonts w:asciiTheme="minorHAnsi" w:eastAsiaTheme="minorEastAsia" w:hAnsiTheme="minorHAnsi" w:cstheme="minorBidi"/>
          <w:sz w:val="22"/>
          <w:szCs w:val="22"/>
          <w:lang w:val="en-US" w:eastAsia="zh-TW"/>
        </w:rPr>
        <w:t>R4-1803283</w:t>
      </w:r>
      <w:r w:rsidR="003D2A2B">
        <w:rPr>
          <w:rFonts w:asciiTheme="minorHAnsi" w:eastAsiaTheme="minorEastAsia" w:hAnsiTheme="minorHAnsi" w:cstheme="minorBidi"/>
          <w:sz w:val="22"/>
          <w:szCs w:val="22"/>
          <w:lang w:val="en-US" w:eastAsia="zh-TW"/>
        </w:rPr>
        <w:t>,</w:t>
      </w:r>
      <w:r w:rsidR="003D2A2B" w:rsidRPr="003D2A2B">
        <w:rPr>
          <w:rFonts w:asciiTheme="minorHAnsi" w:eastAsiaTheme="minorEastAsia" w:hAnsiTheme="minorHAnsi" w:cstheme="minorBidi"/>
          <w:sz w:val="22"/>
          <w:szCs w:val="22"/>
          <w:lang w:val="en-US" w:eastAsia="zh-TW"/>
        </w:rPr>
        <w:tab/>
      </w:r>
      <w:r w:rsidR="003D2A2B">
        <w:rPr>
          <w:rFonts w:asciiTheme="minorHAnsi" w:eastAsiaTheme="minorEastAsia" w:hAnsiTheme="minorHAnsi" w:cstheme="minorBidi"/>
          <w:sz w:val="22"/>
          <w:szCs w:val="22"/>
          <w:lang w:val="en-US" w:eastAsia="zh-TW"/>
        </w:rPr>
        <w:t>“</w:t>
      </w:r>
      <w:r w:rsidR="003D2A2B" w:rsidRPr="003D2A2B">
        <w:rPr>
          <w:rFonts w:asciiTheme="minorHAnsi" w:eastAsiaTheme="minorEastAsia" w:hAnsiTheme="minorHAnsi" w:cstheme="minorBidi"/>
          <w:sz w:val="22"/>
          <w:szCs w:val="22"/>
          <w:lang w:val="en-US" w:eastAsia="zh-TW"/>
        </w:rPr>
        <w:t>LS on BWP switching delay</w:t>
      </w:r>
      <w:r w:rsidR="003D2A2B">
        <w:rPr>
          <w:rFonts w:asciiTheme="minorHAnsi" w:eastAsiaTheme="minorEastAsia" w:hAnsiTheme="minorHAnsi" w:cstheme="minorBidi"/>
          <w:sz w:val="22"/>
          <w:szCs w:val="22"/>
          <w:lang w:val="en-US" w:eastAsia="zh-TW"/>
        </w:rPr>
        <w:t xml:space="preserve">”, </w:t>
      </w:r>
      <w:r w:rsidR="003D2A2B" w:rsidRPr="003D2A2B">
        <w:rPr>
          <w:rFonts w:asciiTheme="minorHAnsi" w:eastAsiaTheme="minorEastAsia" w:hAnsiTheme="minorHAnsi" w:cstheme="minorBidi"/>
          <w:sz w:val="22"/>
          <w:szCs w:val="22"/>
          <w:lang w:val="en-US" w:eastAsia="zh-TW"/>
        </w:rPr>
        <w:t>Intel Corporation</w:t>
      </w:r>
    </w:p>
    <w:p w:rsidR="005C1753" w:rsidRDefault="00EE46D9" w:rsidP="000A0C20">
      <w:pPr>
        <w:rPr>
          <w:lang w:eastAsia="zh-TW"/>
        </w:rPr>
      </w:pPr>
      <w:r>
        <w:rPr>
          <w:lang w:eastAsia="zh-TW"/>
        </w:rPr>
        <w:t>[2</w:t>
      </w:r>
      <w:r w:rsidR="004F0EBB">
        <w:rPr>
          <w:lang w:eastAsia="zh-TW"/>
        </w:rPr>
        <w:t>]</w:t>
      </w:r>
      <w:r w:rsidR="004F0EBB" w:rsidRPr="004F0EBB">
        <w:t xml:space="preserve"> </w:t>
      </w:r>
      <w:r w:rsidR="004F0EBB">
        <w:t>“</w:t>
      </w:r>
      <w:r w:rsidR="004F0EBB" w:rsidRPr="004F0EBB">
        <w:rPr>
          <w:lang w:eastAsia="zh-TW"/>
        </w:rPr>
        <w:t>Draft Report of 3GPP TSG RAN WG1 #92 v0.2.0</w:t>
      </w:r>
      <w:r w:rsidR="004F0EBB">
        <w:rPr>
          <w:lang w:eastAsia="zh-TW"/>
        </w:rPr>
        <w:t xml:space="preserve">”, </w:t>
      </w:r>
      <w:r w:rsidR="004F0EBB" w:rsidRPr="004F0EBB">
        <w:rPr>
          <w:lang w:eastAsia="zh-TW"/>
        </w:rPr>
        <w:t>MCC Support</w:t>
      </w:r>
    </w:p>
    <w:p w:rsidR="00073CC6" w:rsidRPr="000A0C20" w:rsidRDefault="00073CC6" w:rsidP="000A0C20">
      <w:pPr>
        <w:rPr>
          <w:lang w:eastAsia="zh-TW"/>
        </w:rPr>
      </w:pPr>
      <w:r>
        <w:rPr>
          <w:lang w:eastAsia="zh-TW"/>
        </w:rPr>
        <w:t xml:space="preserve">[3] </w:t>
      </w:r>
      <w:r w:rsidRPr="00073CC6">
        <w:rPr>
          <w:lang w:eastAsia="zh-TW"/>
        </w:rPr>
        <w:t>R4-1702029</w:t>
      </w:r>
      <w:r>
        <w:rPr>
          <w:lang w:eastAsia="zh-TW"/>
        </w:rPr>
        <w:t>, “</w:t>
      </w:r>
      <w:r w:rsidRPr="00073CC6">
        <w:rPr>
          <w:lang w:eastAsia="zh-TW"/>
        </w:rPr>
        <w:t>Reply LS on UE RF Bandwidth Adaptation in NR</w:t>
      </w:r>
      <w:r>
        <w:rPr>
          <w:lang w:eastAsia="zh-TW"/>
        </w:rPr>
        <w:t xml:space="preserve">”, </w:t>
      </w:r>
      <w:r w:rsidRPr="00073CC6">
        <w:rPr>
          <w:rFonts w:hint="eastAsia"/>
          <w:lang w:eastAsia="zh-TW"/>
        </w:rPr>
        <w:t>RAN</w:t>
      </w:r>
      <w:r w:rsidRPr="00073CC6">
        <w:rPr>
          <w:lang w:eastAsia="zh-TW"/>
        </w:rPr>
        <w:t xml:space="preserve"> WG</w:t>
      </w:r>
      <w:r w:rsidRPr="00073CC6">
        <w:rPr>
          <w:rFonts w:hint="eastAsia"/>
          <w:lang w:eastAsia="zh-TW"/>
        </w:rPr>
        <w:t>4</w:t>
      </w:r>
    </w:p>
    <w:sectPr w:rsidR="00073CC6"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585" w:rsidRDefault="00FE7585" w:rsidP="008B46F2">
      <w:pPr>
        <w:spacing w:after="0" w:line="240" w:lineRule="auto"/>
      </w:pPr>
      <w:r>
        <w:separator/>
      </w:r>
    </w:p>
  </w:endnote>
  <w:endnote w:type="continuationSeparator" w:id="0">
    <w:p w:rsidR="00FE7585" w:rsidRDefault="00FE758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585" w:rsidRDefault="00FE7585" w:rsidP="008B46F2">
      <w:pPr>
        <w:spacing w:after="0" w:line="240" w:lineRule="auto"/>
      </w:pPr>
      <w:r>
        <w:separator/>
      </w:r>
    </w:p>
  </w:footnote>
  <w:footnote w:type="continuationSeparator" w:id="0">
    <w:p w:rsidR="00FE7585" w:rsidRDefault="00FE758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581D09"/>
    <w:multiLevelType w:val="hybridMultilevel"/>
    <w:tmpl w:val="1EE4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start w:val="1"/>
      <w:numFmt w:val="bullet"/>
      <w:lvlText w:val="•"/>
      <w:lvlJc w:val="left"/>
      <w:pPr>
        <w:tabs>
          <w:tab w:val="num" w:pos="2520"/>
        </w:tabs>
        <w:ind w:left="2520" w:hanging="360"/>
      </w:pPr>
      <w:rPr>
        <w:rFonts w:ascii="Arial" w:hAnsi="Arial" w:hint="default"/>
      </w:rPr>
    </w:lvl>
    <w:lvl w:ilvl="4" w:tplc="FA007A14">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020EE0"/>
    <w:multiLevelType w:val="hybridMultilevel"/>
    <w:tmpl w:val="29A2AE46"/>
    <w:lvl w:ilvl="0" w:tplc="5E3A75D8">
      <w:start w:val="1"/>
      <w:numFmt w:val="decimal"/>
      <w:lvlText w:val="%1)"/>
      <w:lvlJc w:val="left"/>
      <w:pPr>
        <w:ind w:left="773" w:hanging="360"/>
      </w:pPr>
      <w:rPr>
        <w:rFonts w:asciiTheme="minorHAnsi" w:eastAsiaTheme="minorEastAsia" w:hAnsiTheme="minorHAnsi" w:cstheme="minorBidi"/>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2"/>
  </w:num>
  <w:num w:numId="2">
    <w:abstractNumId w:val="41"/>
  </w:num>
  <w:num w:numId="3">
    <w:abstractNumId w:val="29"/>
  </w:num>
  <w:num w:numId="4">
    <w:abstractNumId w:val="11"/>
  </w:num>
  <w:num w:numId="5">
    <w:abstractNumId w:val="43"/>
  </w:num>
  <w:num w:numId="6">
    <w:abstractNumId w:val="28"/>
  </w:num>
  <w:num w:numId="7">
    <w:abstractNumId w:val="35"/>
  </w:num>
  <w:num w:numId="8">
    <w:abstractNumId w:val="9"/>
  </w:num>
  <w:num w:numId="9">
    <w:abstractNumId w:val="19"/>
  </w:num>
  <w:num w:numId="10">
    <w:abstractNumId w:val="15"/>
  </w:num>
  <w:num w:numId="11">
    <w:abstractNumId w:val="13"/>
  </w:num>
  <w:num w:numId="12">
    <w:abstractNumId w:val="2"/>
  </w:num>
  <w:num w:numId="13">
    <w:abstractNumId w:val="10"/>
  </w:num>
  <w:num w:numId="14">
    <w:abstractNumId w:val="0"/>
  </w:num>
  <w:num w:numId="15">
    <w:abstractNumId w:val="18"/>
  </w:num>
  <w:num w:numId="16">
    <w:abstractNumId w:val="45"/>
  </w:num>
  <w:num w:numId="17">
    <w:abstractNumId w:val="27"/>
  </w:num>
  <w:num w:numId="18">
    <w:abstractNumId w:val="30"/>
  </w:num>
  <w:num w:numId="19">
    <w:abstractNumId w:val="17"/>
  </w:num>
  <w:num w:numId="20">
    <w:abstractNumId w:val="12"/>
  </w:num>
  <w:num w:numId="21">
    <w:abstractNumId w:val="39"/>
  </w:num>
  <w:num w:numId="22">
    <w:abstractNumId w:val="26"/>
  </w:num>
  <w:num w:numId="23">
    <w:abstractNumId w:val="46"/>
  </w:num>
  <w:num w:numId="24">
    <w:abstractNumId w:val="6"/>
  </w:num>
  <w:num w:numId="25">
    <w:abstractNumId w:val="38"/>
  </w:num>
  <w:num w:numId="26">
    <w:abstractNumId w:val="34"/>
  </w:num>
  <w:num w:numId="27">
    <w:abstractNumId w:val="16"/>
  </w:num>
  <w:num w:numId="28">
    <w:abstractNumId w:val="5"/>
  </w:num>
  <w:num w:numId="29">
    <w:abstractNumId w:val="22"/>
  </w:num>
  <w:num w:numId="30">
    <w:abstractNumId w:val="40"/>
  </w:num>
  <w:num w:numId="31">
    <w:abstractNumId w:val="33"/>
  </w:num>
  <w:num w:numId="32">
    <w:abstractNumId w:val="21"/>
  </w:num>
  <w:num w:numId="33">
    <w:abstractNumId w:val="44"/>
  </w:num>
  <w:num w:numId="34">
    <w:abstractNumId w:val="7"/>
  </w:num>
  <w:num w:numId="35">
    <w:abstractNumId w:val="48"/>
  </w:num>
  <w:num w:numId="36">
    <w:abstractNumId w:val="31"/>
  </w:num>
  <w:num w:numId="37">
    <w:abstractNumId w:val="20"/>
  </w:num>
  <w:num w:numId="38">
    <w:abstractNumId w:val="23"/>
  </w:num>
  <w:num w:numId="39">
    <w:abstractNumId w:val="8"/>
  </w:num>
  <w:num w:numId="40">
    <w:abstractNumId w:val="14"/>
  </w:num>
  <w:num w:numId="41">
    <w:abstractNumId w:val="1"/>
  </w:num>
  <w:num w:numId="42">
    <w:abstractNumId w:val="37"/>
  </w:num>
  <w:num w:numId="43">
    <w:abstractNumId w:val="47"/>
  </w:num>
  <w:num w:numId="44">
    <w:abstractNumId w:val="25"/>
  </w:num>
  <w:num w:numId="45">
    <w:abstractNumId w:val="32"/>
  </w:num>
  <w:num w:numId="46">
    <w:abstractNumId w:val="24"/>
  </w:num>
  <w:num w:numId="47">
    <w:abstractNumId w:val="3"/>
  </w:num>
  <w:num w:numId="48">
    <w:abstractNumId w:val="4"/>
  </w:num>
  <w:num w:numId="49">
    <w:abstractNumId w:val="49"/>
  </w:num>
  <w:num w:numId="50">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1AA"/>
    <w:rsid w:val="00005F70"/>
    <w:rsid w:val="00005F93"/>
    <w:rsid w:val="000124A6"/>
    <w:rsid w:val="000200EB"/>
    <w:rsid w:val="00025E58"/>
    <w:rsid w:val="00040AE5"/>
    <w:rsid w:val="00045178"/>
    <w:rsid w:val="0004581B"/>
    <w:rsid w:val="00052372"/>
    <w:rsid w:val="00052C73"/>
    <w:rsid w:val="00053C66"/>
    <w:rsid w:val="00055B1C"/>
    <w:rsid w:val="000627DD"/>
    <w:rsid w:val="000629FD"/>
    <w:rsid w:val="00065A8B"/>
    <w:rsid w:val="00065C5F"/>
    <w:rsid w:val="00067FE4"/>
    <w:rsid w:val="00073CC6"/>
    <w:rsid w:val="0007461A"/>
    <w:rsid w:val="00074ACB"/>
    <w:rsid w:val="00075BFA"/>
    <w:rsid w:val="00076F85"/>
    <w:rsid w:val="00085372"/>
    <w:rsid w:val="00091660"/>
    <w:rsid w:val="0009445D"/>
    <w:rsid w:val="000946FA"/>
    <w:rsid w:val="00094D42"/>
    <w:rsid w:val="000952FD"/>
    <w:rsid w:val="000A0C20"/>
    <w:rsid w:val="000B1D83"/>
    <w:rsid w:val="000B5696"/>
    <w:rsid w:val="000B6B00"/>
    <w:rsid w:val="000C4D5B"/>
    <w:rsid w:val="000C534E"/>
    <w:rsid w:val="000D00A8"/>
    <w:rsid w:val="000D15E8"/>
    <w:rsid w:val="000D1B1F"/>
    <w:rsid w:val="000D5A6C"/>
    <w:rsid w:val="000D5DFC"/>
    <w:rsid w:val="000D72AD"/>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602"/>
    <w:rsid w:val="0011370F"/>
    <w:rsid w:val="00117DFB"/>
    <w:rsid w:val="00122F51"/>
    <w:rsid w:val="001249B3"/>
    <w:rsid w:val="00124F09"/>
    <w:rsid w:val="00124FD2"/>
    <w:rsid w:val="00142A05"/>
    <w:rsid w:val="00142A74"/>
    <w:rsid w:val="00143177"/>
    <w:rsid w:val="00143658"/>
    <w:rsid w:val="00144202"/>
    <w:rsid w:val="00150268"/>
    <w:rsid w:val="001507E0"/>
    <w:rsid w:val="00155773"/>
    <w:rsid w:val="00155941"/>
    <w:rsid w:val="00156F8D"/>
    <w:rsid w:val="00162F85"/>
    <w:rsid w:val="00164332"/>
    <w:rsid w:val="00164F7F"/>
    <w:rsid w:val="00172A0F"/>
    <w:rsid w:val="00173C94"/>
    <w:rsid w:val="00173F16"/>
    <w:rsid w:val="001740B4"/>
    <w:rsid w:val="00174345"/>
    <w:rsid w:val="00174F24"/>
    <w:rsid w:val="00175A7A"/>
    <w:rsid w:val="0018004A"/>
    <w:rsid w:val="001806FA"/>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B7004"/>
    <w:rsid w:val="001C41AB"/>
    <w:rsid w:val="001C4BF2"/>
    <w:rsid w:val="001D257C"/>
    <w:rsid w:val="001E160E"/>
    <w:rsid w:val="001E5079"/>
    <w:rsid w:val="001E6A15"/>
    <w:rsid w:val="001E6B2B"/>
    <w:rsid w:val="001F2C71"/>
    <w:rsid w:val="001F3963"/>
    <w:rsid w:val="001F528F"/>
    <w:rsid w:val="001F5CF3"/>
    <w:rsid w:val="001F70A4"/>
    <w:rsid w:val="002019CF"/>
    <w:rsid w:val="00203D78"/>
    <w:rsid w:val="00206812"/>
    <w:rsid w:val="00214420"/>
    <w:rsid w:val="00214F29"/>
    <w:rsid w:val="00214FB5"/>
    <w:rsid w:val="00216288"/>
    <w:rsid w:val="00221265"/>
    <w:rsid w:val="00221717"/>
    <w:rsid w:val="00222B9C"/>
    <w:rsid w:val="00227CB6"/>
    <w:rsid w:val="00234698"/>
    <w:rsid w:val="00236704"/>
    <w:rsid w:val="00236A9E"/>
    <w:rsid w:val="00241F11"/>
    <w:rsid w:val="00244433"/>
    <w:rsid w:val="0024496D"/>
    <w:rsid w:val="00245616"/>
    <w:rsid w:val="00246BB9"/>
    <w:rsid w:val="00253F3D"/>
    <w:rsid w:val="00254285"/>
    <w:rsid w:val="00254DCC"/>
    <w:rsid w:val="00262C8C"/>
    <w:rsid w:val="002658F0"/>
    <w:rsid w:val="002659CF"/>
    <w:rsid w:val="00266B95"/>
    <w:rsid w:val="00266D5F"/>
    <w:rsid w:val="00271102"/>
    <w:rsid w:val="00271EF9"/>
    <w:rsid w:val="002720F6"/>
    <w:rsid w:val="00272668"/>
    <w:rsid w:val="00272FED"/>
    <w:rsid w:val="00277CA8"/>
    <w:rsid w:val="00282F42"/>
    <w:rsid w:val="00290EB5"/>
    <w:rsid w:val="002942C0"/>
    <w:rsid w:val="00295E51"/>
    <w:rsid w:val="00295E8D"/>
    <w:rsid w:val="002A202E"/>
    <w:rsid w:val="002A392D"/>
    <w:rsid w:val="002A555A"/>
    <w:rsid w:val="002A5DA3"/>
    <w:rsid w:val="002B072E"/>
    <w:rsid w:val="002B0E88"/>
    <w:rsid w:val="002B2097"/>
    <w:rsid w:val="002B521C"/>
    <w:rsid w:val="002C1909"/>
    <w:rsid w:val="002C1C95"/>
    <w:rsid w:val="002C51B9"/>
    <w:rsid w:val="002C71EF"/>
    <w:rsid w:val="002D07E1"/>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1BE3"/>
    <w:rsid w:val="0031309E"/>
    <w:rsid w:val="00316805"/>
    <w:rsid w:val="00317CB3"/>
    <w:rsid w:val="00324B1E"/>
    <w:rsid w:val="00331B27"/>
    <w:rsid w:val="00332B16"/>
    <w:rsid w:val="00337EC4"/>
    <w:rsid w:val="00341C80"/>
    <w:rsid w:val="00341D3C"/>
    <w:rsid w:val="00342262"/>
    <w:rsid w:val="0034272F"/>
    <w:rsid w:val="00355C00"/>
    <w:rsid w:val="003572BA"/>
    <w:rsid w:val="00357E7B"/>
    <w:rsid w:val="00361114"/>
    <w:rsid w:val="003621EF"/>
    <w:rsid w:val="00370C57"/>
    <w:rsid w:val="003727B8"/>
    <w:rsid w:val="003732D8"/>
    <w:rsid w:val="0037381A"/>
    <w:rsid w:val="003765A0"/>
    <w:rsid w:val="0037762D"/>
    <w:rsid w:val="003779CD"/>
    <w:rsid w:val="00384A15"/>
    <w:rsid w:val="00390F86"/>
    <w:rsid w:val="00394E39"/>
    <w:rsid w:val="00395315"/>
    <w:rsid w:val="003A0395"/>
    <w:rsid w:val="003A4FB1"/>
    <w:rsid w:val="003A6A7C"/>
    <w:rsid w:val="003B05A8"/>
    <w:rsid w:val="003B1631"/>
    <w:rsid w:val="003B1704"/>
    <w:rsid w:val="003B3004"/>
    <w:rsid w:val="003B4B0F"/>
    <w:rsid w:val="003C5132"/>
    <w:rsid w:val="003C7400"/>
    <w:rsid w:val="003D0253"/>
    <w:rsid w:val="003D2A2B"/>
    <w:rsid w:val="003E3889"/>
    <w:rsid w:val="003E39ED"/>
    <w:rsid w:val="003F0E9A"/>
    <w:rsid w:val="003F0F18"/>
    <w:rsid w:val="003F4C52"/>
    <w:rsid w:val="003F69F7"/>
    <w:rsid w:val="00403ED0"/>
    <w:rsid w:val="00405966"/>
    <w:rsid w:val="004149C3"/>
    <w:rsid w:val="00414F81"/>
    <w:rsid w:val="00416D77"/>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38A8"/>
    <w:rsid w:val="004640BA"/>
    <w:rsid w:val="00465DF6"/>
    <w:rsid w:val="00466D7F"/>
    <w:rsid w:val="00467337"/>
    <w:rsid w:val="00470794"/>
    <w:rsid w:val="00473805"/>
    <w:rsid w:val="00475200"/>
    <w:rsid w:val="00477D9F"/>
    <w:rsid w:val="00480E4C"/>
    <w:rsid w:val="004847BD"/>
    <w:rsid w:val="00487F0A"/>
    <w:rsid w:val="00492E7A"/>
    <w:rsid w:val="00494E74"/>
    <w:rsid w:val="00495B09"/>
    <w:rsid w:val="004976C5"/>
    <w:rsid w:val="004A5BF0"/>
    <w:rsid w:val="004A601B"/>
    <w:rsid w:val="004B2BFE"/>
    <w:rsid w:val="004C0E5F"/>
    <w:rsid w:val="004C1E3A"/>
    <w:rsid w:val="004C2AA5"/>
    <w:rsid w:val="004C64BD"/>
    <w:rsid w:val="004D04F9"/>
    <w:rsid w:val="004D05EF"/>
    <w:rsid w:val="004E09E4"/>
    <w:rsid w:val="004E3927"/>
    <w:rsid w:val="004E4887"/>
    <w:rsid w:val="004E4955"/>
    <w:rsid w:val="004F0EBB"/>
    <w:rsid w:val="004F3668"/>
    <w:rsid w:val="004F38AE"/>
    <w:rsid w:val="004F77A6"/>
    <w:rsid w:val="00502D59"/>
    <w:rsid w:val="00502E01"/>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2E3F"/>
    <w:rsid w:val="005340C0"/>
    <w:rsid w:val="00535129"/>
    <w:rsid w:val="00537F65"/>
    <w:rsid w:val="005424C8"/>
    <w:rsid w:val="00543EA4"/>
    <w:rsid w:val="0054550E"/>
    <w:rsid w:val="00547527"/>
    <w:rsid w:val="005515B0"/>
    <w:rsid w:val="005568C5"/>
    <w:rsid w:val="00560D26"/>
    <w:rsid w:val="00570EB2"/>
    <w:rsid w:val="005712DF"/>
    <w:rsid w:val="005722FF"/>
    <w:rsid w:val="005806E2"/>
    <w:rsid w:val="00583831"/>
    <w:rsid w:val="005865DF"/>
    <w:rsid w:val="00587CCC"/>
    <w:rsid w:val="00590862"/>
    <w:rsid w:val="00590D9F"/>
    <w:rsid w:val="005917E4"/>
    <w:rsid w:val="00592813"/>
    <w:rsid w:val="00593B3B"/>
    <w:rsid w:val="0059415C"/>
    <w:rsid w:val="005A0D71"/>
    <w:rsid w:val="005A15EA"/>
    <w:rsid w:val="005B1696"/>
    <w:rsid w:val="005B20E8"/>
    <w:rsid w:val="005B4374"/>
    <w:rsid w:val="005B57B2"/>
    <w:rsid w:val="005C1753"/>
    <w:rsid w:val="005C356C"/>
    <w:rsid w:val="005D1BEE"/>
    <w:rsid w:val="005D2CD0"/>
    <w:rsid w:val="005D5851"/>
    <w:rsid w:val="005E232D"/>
    <w:rsid w:val="005E25B8"/>
    <w:rsid w:val="005E41E1"/>
    <w:rsid w:val="005F0967"/>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2876"/>
    <w:rsid w:val="00685F43"/>
    <w:rsid w:val="0069259D"/>
    <w:rsid w:val="00693CDA"/>
    <w:rsid w:val="006A33D4"/>
    <w:rsid w:val="006A538B"/>
    <w:rsid w:val="006B047F"/>
    <w:rsid w:val="006B12DA"/>
    <w:rsid w:val="006B23B0"/>
    <w:rsid w:val="006B7556"/>
    <w:rsid w:val="006B76E4"/>
    <w:rsid w:val="006C02D2"/>
    <w:rsid w:val="006C1D85"/>
    <w:rsid w:val="006D106F"/>
    <w:rsid w:val="006E0653"/>
    <w:rsid w:val="006E475D"/>
    <w:rsid w:val="006E4A33"/>
    <w:rsid w:val="006E7BFF"/>
    <w:rsid w:val="006F0BC7"/>
    <w:rsid w:val="006F4F34"/>
    <w:rsid w:val="006F5FDD"/>
    <w:rsid w:val="006F6D39"/>
    <w:rsid w:val="007022D6"/>
    <w:rsid w:val="007052A8"/>
    <w:rsid w:val="0070796B"/>
    <w:rsid w:val="00711365"/>
    <w:rsid w:val="00711956"/>
    <w:rsid w:val="00714879"/>
    <w:rsid w:val="007149D7"/>
    <w:rsid w:val="007166FE"/>
    <w:rsid w:val="0072415C"/>
    <w:rsid w:val="00724351"/>
    <w:rsid w:val="00725A8D"/>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127E"/>
    <w:rsid w:val="007C2F19"/>
    <w:rsid w:val="007C4070"/>
    <w:rsid w:val="007C69DE"/>
    <w:rsid w:val="007D1446"/>
    <w:rsid w:val="007D18CF"/>
    <w:rsid w:val="007D55DB"/>
    <w:rsid w:val="007E2F64"/>
    <w:rsid w:val="007E5F83"/>
    <w:rsid w:val="007E767B"/>
    <w:rsid w:val="007E7F43"/>
    <w:rsid w:val="007F1B7A"/>
    <w:rsid w:val="007F2A0A"/>
    <w:rsid w:val="007F5938"/>
    <w:rsid w:val="007F71BA"/>
    <w:rsid w:val="0080175B"/>
    <w:rsid w:val="00803CEF"/>
    <w:rsid w:val="008123CF"/>
    <w:rsid w:val="00813580"/>
    <w:rsid w:val="00813ABA"/>
    <w:rsid w:val="00815528"/>
    <w:rsid w:val="00815FE4"/>
    <w:rsid w:val="0082275E"/>
    <w:rsid w:val="00823E1B"/>
    <w:rsid w:val="00823FD0"/>
    <w:rsid w:val="00825482"/>
    <w:rsid w:val="00826267"/>
    <w:rsid w:val="00826C44"/>
    <w:rsid w:val="0083043F"/>
    <w:rsid w:val="00831533"/>
    <w:rsid w:val="00833628"/>
    <w:rsid w:val="00836A2A"/>
    <w:rsid w:val="00840449"/>
    <w:rsid w:val="00843F23"/>
    <w:rsid w:val="00850DD6"/>
    <w:rsid w:val="00852A38"/>
    <w:rsid w:val="00853AAE"/>
    <w:rsid w:val="00855608"/>
    <w:rsid w:val="00863843"/>
    <w:rsid w:val="00864158"/>
    <w:rsid w:val="00864F8E"/>
    <w:rsid w:val="00865E0A"/>
    <w:rsid w:val="0087195F"/>
    <w:rsid w:val="00873DE4"/>
    <w:rsid w:val="008761C9"/>
    <w:rsid w:val="008766EC"/>
    <w:rsid w:val="00880EA6"/>
    <w:rsid w:val="00881013"/>
    <w:rsid w:val="00885174"/>
    <w:rsid w:val="0089738D"/>
    <w:rsid w:val="008A4FC6"/>
    <w:rsid w:val="008A55AB"/>
    <w:rsid w:val="008B46F2"/>
    <w:rsid w:val="008B5AB5"/>
    <w:rsid w:val="008B6D18"/>
    <w:rsid w:val="008B6FAF"/>
    <w:rsid w:val="008C0DCB"/>
    <w:rsid w:val="008C1AB9"/>
    <w:rsid w:val="008C77BE"/>
    <w:rsid w:val="008D096D"/>
    <w:rsid w:val="008D15E8"/>
    <w:rsid w:val="008D2B06"/>
    <w:rsid w:val="008D4ADB"/>
    <w:rsid w:val="008D6865"/>
    <w:rsid w:val="008D6910"/>
    <w:rsid w:val="008E3934"/>
    <w:rsid w:val="008E5E49"/>
    <w:rsid w:val="008E7348"/>
    <w:rsid w:val="008E79FE"/>
    <w:rsid w:val="008F0B55"/>
    <w:rsid w:val="008F0C5C"/>
    <w:rsid w:val="008F4302"/>
    <w:rsid w:val="008F6051"/>
    <w:rsid w:val="008F6BF1"/>
    <w:rsid w:val="00902288"/>
    <w:rsid w:val="00902FCE"/>
    <w:rsid w:val="00904DD1"/>
    <w:rsid w:val="0090523B"/>
    <w:rsid w:val="00906066"/>
    <w:rsid w:val="00910BBC"/>
    <w:rsid w:val="009139BF"/>
    <w:rsid w:val="00913DCF"/>
    <w:rsid w:val="009166AC"/>
    <w:rsid w:val="0091725A"/>
    <w:rsid w:val="00920DB3"/>
    <w:rsid w:val="00922EF9"/>
    <w:rsid w:val="0092416C"/>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5E6C"/>
    <w:rsid w:val="009C60D6"/>
    <w:rsid w:val="009C68D1"/>
    <w:rsid w:val="009C7E8C"/>
    <w:rsid w:val="009D1B40"/>
    <w:rsid w:val="009D240B"/>
    <w:rsid w:val="009D414E"/>
    <w:rsid w:val="009D5775"/>
    <w:rsid w:val="009E436A"/>
    <w:rsid w:val="009F0192"/>
    <w:rsid w:val="009F10E9"/>
    <w:rsid w:val="009F53CF"/>
    <w:rsid w:val="009F5703"/>
    <w:rsid w:val="00A04A49"/>
    <w:rsid w:val="00A05924"/>
    <w:rsid w:val="00A10095"/>
    <w:rsid w:val="00A20B44"/>
    <w:rsid w:val="00A23B97"/>
    <w:rsid w:val="00A26621"/>
    <w:rsid w:val="00A33333"/>
    <w:rsid w:val="00A335AF"/>
    <w:rsid w:val="00A37352"/>
    <w:rsid w:val="00A37F9F"/>
    <w:rsid w:val="00A40DA0"/>
    <w:rsid w:val="00A447ED"/>
    <w:rsid w:val="00A44DFE"/>
    <w:rsid w:val="00A501B7"/>
    <w:rsid w:val="00A52F2C"/>
    <w:rsid w:val="00A64D5D"/>
    <w:rsid w:val="00A70087"/>
    <w:rsid w:val="00A72E25"/>
    <w:rsid w:val="00A73AF2"/>
    <w:rsid w:val="00A77A5F"/>
    <w:rsid w:val="00A82614"/>
    <w:rsid w:val="00A846B8"/>
    <w:rsid w:val="00A84C9A"/>
    <w:rsid w:val="00A87BDD"/>
    <w:rsid w:val="00A92FFF"/>
    <w:rsid w:val="00A96FBD"/>
    <w:rsid w:val="00A978FD"/>
    <w:rsid w:val="00AA0B75"/>
    <w:rsid w:val="00AA0C0B"/>
    <w:rsid w:val="00AA3734"/>
    <w:rsid w:val="00AA6CE0"/>
    <w:rsid w:val="00AA775D"/>
    <w:rsid w:val="00AB251C"/>
    <w:rsid w:val="00AC1992"/>
    <w:rsid w:val="00AD001F"/>
    <w:rsid w:val="00AD065D"/>
    <w:rsid w:val="00AD0D7E"/>
    <w:rsid w:val="00AD573E"/>
    <w:rsid w:val="00AE0F46"/>
    <w:rsid w:val="00AE1E87"/>
    <w:rsid w:val="00AE4A22"/>
    <w:rsid w:val="00AE593E"/>
    <w:rsid w:val="00AE61E0"/>
    <w:rsid w:val="00AE744C"/>
    <w:rsid w:val="00AF1432"/>
    <w:rsid w:val="00AF1AAA"/>
    <w:rsid w:val="00AF1FA5"/>
    <w:rsid w:val="00AF27C3"/>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00B4"/>
    <w:rsid w:val="00B32EA8"/>
    <w:rsid w:val="00B37A9A"/>
    <w:rsid w:val="00B401F9"/>
    <w:rsid w:val="00B40C81"/>
    <w:rsid w:val="00B43F46"/>
    <w:rsid w:val="00B45111"/>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1CD"/>
    <w:rsid w:val="00B672A4"/>
    <w:rsid w:val="00B7034D"/>
    <w:rsid w:val="00B7336F"/>
    <w:rsid w:val="00B73778"/>
    <w:rsid w:val="00B7650D"/>
    <w:rsid w:val="00B83762"/>
    <w:rsid w:val="00B85346"/>
    <w:rsid w:val="00B91413"/>
    <w:rsid w:val="00BA2682"/>
    <w:rsid w:val="00BA5637"/>
    <w:rsid w:val="00BA7C7D"/>
    <w:rsid w:val="00BB18EC"/>
    <w:rsid w:val="00BB7226"/>
    <w:rsid w:val="00BB7D07"/>
    <w:rsid w:val="00BC037D"/>
    <w:rsid w:val="00BC3A63"/>
    <w:rsid w:val="00BC4C1C"/>
    <w:rsid w:val="00BC62BA"/>
    <w:rsid w:val="00BC711D"/>
    <w:rsid w:val="00BD0219"/>
    <w:rsid w:val="00BD10B2"/>
    <w:rsid w:val="00BD1A8A"/>
    <w:rsid w:val="00BD6CC4"/>
    <w:rsid w:val="00BD7AB5"/>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56FD"/>
    <w:rsid w:val="00C97EC6"/>
    <w:rsid w:val="00CA2000"/>
    <w:rsid w:val="00CA4215"/>
    <w:rsid w:val="00CA5411"/>
    <w:rsid w:val="00CA7C42"/>
    <w:rsid w:val="00CB5FB6"/>
    <w:rsid w:val="00CC12EE"/>
    <w:rsid w:val="00CC1F87"/>
    <w:rsid w:val="00CC3DDB"/>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206FE"/>
    <w:rsid w:val="00D20A0A"/>
    <w:rsid w:val="00D20DFD"/>
    <w:rsid w:val="00D23CED"/>
    <w:rsid w:val="00D244FA"/>
    <w:rsid w:val="00D2625B"/>
    <w:rsid w:val="00D304B3"/>
    <w:rsid w:val="00D31DB3"/>
    <w:rsid w:val="00D33218"/>
    <w:rsid w:val="00D37F00"/>
    <w:rsid w:val="00D416B5"/>
    <w:rsid w:val="00D4469C"/>
    <w:rsid w:val="00D4678A"/>
    <w:rsid w:val="00D47E64"/>
    <w:rsid w:val="00D50C3E"/>
    <w:rsid w:val="00D50D1B"/>
    <w:rsid w:val="00D52DD6"/>
    <w:rsid w:val="00D53BD4"/>
    <w:rsid w:val="00D560E1"/>
    <w:rsid w:val="00D6434F"/>
    <w:rsid w:val="00D66D0F"/>
    <w:rsid w:val="00D73087"/>
    <w:rsid w:val="00D7349E"/>
    <w:rsid w:val="00D765CB"/>
    <w:rsid w:val="00D77376"/>
    <w:rsid w:val="00D82F45"/>
    <w:rsid w:val="00D84B1B"/>
    <w:rsid w:val="00D856F1"/>
    <w:rsid w:val="00D877C8"/>
    <w:rsid w:val="00D87FBF"/>
    <w:rsid w:val="00D9052D"/>
    <w:rsid w:val="00D91DCD"/>
    <w:rsid w:val="00D92783"/>
    <w:rsid w:val="00D97615"/>
    <w:rsid w:val="00DA4390"/>
    <w:rsid w:val="00DB2E50"/>
    <w:rsid w:val="00DB4847"/>
    <w:rsid w:val="00DB4F51"/>
    <w:rsid w:val="00DB5050"/>
    <w:rsid w:val="00DB59C2"/>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1CD9"/>
    <w:rsid w:val="00E11E2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160"/>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1C92"/>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46D9"/>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AD3"/>
    <w:rsid w:val="00F24D9D"/>
    <w:rsid w:val="00F25FD4"/>
    <w:rsid w:val="00F26B5C"/>
    <w:rsid w:val="00F315CB"/>
    <w:rsid w:val="00F32A48"/>
    <w:rsid w:val="00F333AF"/>
    <w:rsid w:val="00F3394A"/>
    <w:rsid w:val="00F341E4"/>
    <w:rsid w:val="00F3611A"/>
    <w:rsid w:val="00F366F7"/>
    <w:rsid w:val="00F4377A"/>
    <w:rsid w:val="00F4689C"/>
    <w:rsid w:val="00F51B5A"/>
    <w:rsid w:val="00F52DAB"/>
    <w:rsid w:val="00F6167B"/>
    <w:rsid w:val="00F61E76"/>
    <w:rsid w:val="00F67C85"/>
    <w:rsid w:val="00F72882"/>
    <w:rsid w:val="00F73029"/>
    <w:rsid w:val="00F8292F"/>
    <w:rsid w:val="00F85728"/>
    <w:rsid w:val="00F866E3"/>
    <w:rsid w:val="00F879E7"/>
    <w:rsid w:val="00F903D1"/>
    <w:rsid w:val="00F918A8"/>
    <w:rsid w:val="00F952EB"/>
    <w:rsid w:val="00FA0168"/>
    <w:rsid w:val="00FA6507"/>
    <w:rsid w:val="00FB2710"/>
    <w:rsid w:val="00FB2BE6"/>
    <w:rsid w:val="00FB34E1"/>
    <w:rsid w:val="00FB3A7B"/>
    <w:rsid w:val="00FB423A"/>
    <w:rsid w:val="00FB476B"/>
    <w:rsid w:val="00FC342E"/>
    <w:rsid w:val="00FC43FD"/>
    <w:rsid w:val="00FC490A"/>
    <w:rsid w:val="00FC61DA"/>
    <w:rsid w:val="00FC7291"/>
    <w:rsid w:val="00FD5B20"/>
    <w:rsid w:val="00FE376A"/>
    <w:rsid w:val="00FE7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0658832">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F1A5-5F5A-46D9-BFDC-7587056A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5</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192</cp:revision>
  <dcterms:created xsi:type="dcterms:W3CDTF">2018-01-15T06:05:00Z</dcterms:created>
  <dcterms:modified xsi:type="dcterms:W3CDTF">2018-04-05T12:50:00Z</dcterms:modified>
</cp:coreProperties>
</file>